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5ECD6" w14:textId="4D477782" w:rsidR="00C8167F" w:rsidRDefault="009635A8" w:rsidP="007B1B5B">
      <w:pPr>
        <w:pStyle w:val="Nagwek2"/>
        <w:jc w:val="center"/>
        <w:rPr>
          <w:sz w:val="28"/>
          <w:szCs w:val="28"/>
        </w:rPr>
      </w:pPr>
      <w:r w:rsidRPr="030A4B8D">
        <w:rPr>
          <w:sz w:val="28"/>
          <w:szCs w:val="28"/>
        </w:rPr>
        <w:t xml:space="preserve">Call for expressions of interest to </w:t>
      </w:r>
      <w:r w:rsidR="58AF2EDA" w:rsidRPr="030A4B8D">
        <w:rPr>
          <w:sz w:val="28"/>
          <w:szCs w:val="28"/>
        </w:rPr>
        <w:t>organi</w:t>
      </w:r>
      <w:r w:rsidR="6213A9A4" w:rsidRPr="030A4B8D">
        <w:rPr>
          <w:sz w:val="28"/>
          <w:szCs w:val="28"/>
        </w:rPr>
        <w:t>s</w:t>
      </w:r>
      <w:r w:rsidR="58AF2EDA" w:rsidRPr="030A4B8D">
        <w:rPr>
          <w:sz w:val="28"/>
          <w:szCs w:val="28"/>
        </w:rPr>
        <w:t xml:space="preserve">e </w:t>
      </w:r>
      <w:r w:rsidR="1CAC9D68" w:rsidRPr="030A4B8D">
        <w:rPr>
          <w:sz w:val="28"/>
          <w:szCs w:val="28"/>
        </w:rPr>
        <w:t xml:space="preserve">                                                     the </w:t>
      </w:r>
      <w:r w:rsidR="26FC9CFB" w:rsidRPr="030A4B8D">
        <w:rPr>
          <w:sz w:val="28"/>
          <w:szCs w:val="28"/>
        </w:rPr>
        <w:t>EIT Food</w:t>
      </w:r>
      <w:r w:rsidR="0B7D2C17" w:rsidRPr="030A4B8D">
        <w:rPr>
          <w:sz w:val="28"/>
          <w:szCs w:val="28"/>
        </w:rPr>
        <w:t xml:space="preserve"> </w:t>
      </w:r>
      <w:r w:rsidR="26FC9CFB" w:rsidRPr="030A4B8D">
        <w:rPr>
          <w:sz w:val="28"/>
          <w:szCs w:val="28"/>
        </w:rPr>
        <w:t>Awareness Event</w:t>
      </w:r>
    </w:p>
    <w:p w14:paraId="030BC016" w14:textId="77777777" w:rsidR="00C8167F" w:rsidRDefault="00C8167F" w:rsidP="00B82BB5">
      <w:pPr>
        <w:jc w:val="both"/>
      </w:pPr>
    </w:p>
    <w:p w14:paraId="32F41A47" w14:textId="675A0EF7" w:rsidR="00C8167F" w:rsidRDefault="00945C0A" w:rsidP="308C8DB4">
      <w:pPr>
        <w:spacing w:after="0"/>
        <w:jc w:val="both"/>
        <w:rPr>
          <w:b/>
          <w:bCs/>
          <w:i/>
          <w:iCs/>
        </w:rPr>
      </w:pPr>
      <w:bookmarkStart w:id="0" w:name="_Hlk532487460"/>
      <w:r w:rsidRPr="308C8DB4">
        <w:rPr>
          <w:b/>
          <w:bCs/>
          <w:i/>
          <w:iCs/>
        </w:rPr>
        <w:t>EIT Food is looking for</w:t>
      </w:r>
      <w:r w:rsidR="0096356A" w:rsidRPr="308C8DB4">
        <w:rPr>
          <w:b/>
          <w:bCs/>
          <w:i/>
          <w:iCs/>
        </w:rPr>
        <w:t xml:space="preserve"> </w:t>
      </w:r>
      <w:r w:rsidR="63EEBB1F" w:rsidRPr="308C8DB4">
        <w:rPr>
          <w:b/>
          <w:bCs/>
          <w:i/>
          <w:iCs/>
        </w:rPr>
        <w:t xml:space="preserve">three </w:t>
      </w:r>
      <w:r w:rsidR="009635A8" w:rsidRPr="308C8DB4">
        <w:rPr>
          <w:b/>
          <w:bCs/>
          <w:i/>
          <w:iCs/>
        </w:rPr>
        <w:t>organisation</w:t>
      </w:r>
      <w:r w:rsidR="00D168F9" w:rsidRPr="308C8DB4">
        <w:rPr>
          <w:b/>
          <w:bCs/>
          <w:i/>
          <w:iCs/>
        </w:rPr>
        <w:t>s</w:t>
      </w:r>
      <w:r w:rsidR="7B123367" w:rsidRPr="308C8DB4">
        <w:rPr>
          <w:b/>
          <w:bCs/>
          <w:i/>
          <w:iCs/>
        </w:rPr>
        <w:t>,</w:t>
      </w:r>
      <w:r w:rsidR="009635A8" w:rsidRPr="308C8DB4">
        <w:rPr>
          <w:b/>
          <w:bCs/>
          <w:i/>
          <w:iCs/>
        </w:rPr>
        <w:t xml:space="preserve"> </w:t>
      </w:r>
      <w:r w:rsidR="2D8F1668" w:rsidRPr="308C8DB4">
        <w:rPr>
          <w:b/>
          <w:bCs/>
          <w:i/>
          <w:iCs/>
        </w:rPr>
        <w:t xml:space="preserve">each </w:t>
      </w:r>
      <w:r w:rsidR="00B309BE" w:rsidRPr="308C8DB4">
        <w:rPr>
          <w:b/>
          <w:bCs/>
          <w:i/>
          <w:iCs/>
        </w:rPr>
        <w:t xml:space="preserve">based in one of the </w:t>
      </w:r>
      <w:r w:rsidR="002B5E34" w:rsidRPr="308C8DB4">
        <w:rPr>
          <w:b/>
          <w:bCs/>
          <w:i/>
          <w:iCs/>
        </w:rPr>
        <w:t xml:space="preserve">below mentioned </w:t>
      </w:r>
      <w:r w:rsidR="00CF0206" w:rsidRPr="308C8DB4">
        <w:rPr>
          <w:b/>
          <w:bCs/>
          <w:i/>
          <w:iCs/>
        </w:rPr>
        <w:t>countries</w:t>
      </w:r>
      <w:r w:rsidR="0F1D3FE2" w:rsidRPr="308C8DB4">
        <w:rPr>
          <w:b/>
          <w:bCs/>
          <w:i/>
          <w:iCs/>
        </w:rPr>
        <w:t>,</w:t>
      </w:r>
      <w:r w:rsidR="00CF0206" w:rsidRPr="308C8DB4">
        <w:rPr>
          <w:b/>
          <w:bCs/>
          <w:i/>
          <w:iCs/>
        </w:rPr>
        <w:t xml:space="preserve"> </w:t>
      </w:r>
      <w:r w:rsidR="0096356A" w:rsidRPr="308C8DB4">
        <w:rPr>
          <w:b/>
          <w:bCs/>
          <w:i/>
          <w:iCs/>
        </w:rPr>
        <w:t>to</w:t>
      </w:r>
      <w:r w:rsidR="009635A8" w:rsidRPr="308C8DB4">
        <w:rPr>
          <w:b/>
          <w:bCs/>
          <w:i/>
          <w:iCs/>
        </w:rPr>
        <w:t xml:space="preserve"> </w:t>
      </w:r>
      <w:r w:rsidR="00F148A7" w:rsidRPr="308C8DB4">
        <w:rPr>
          <w:b/>
          <w:bCs/>
          <w:i/>
          <w:iCs/>
        </w:rPr>
        <w:t>organi</w:t>
      </w:r>
      <w:r w:rsidR="5678ED9D" w:rsidRPr="308C8DB4">
        <w:rPr>
          <w:b/>
          <w:bCs/>
          <w:i/>
          <w:iCs/>
        </w:rPr>
        <w:t>s</w:t>
      </w:r>
      <w:r w:rsidR="00F148A7" w:rsidRPr="308C8DB4">
        <w:rPr>
          <w:b/>
          <w:bCs/>
          <w:i/>
          <w:iCs/>
        </w:rPr>
        <w:t>e the EIT</w:t>
      </w:r>
      <w:r w:rsidR="00745AA9" w:rsidRPr="308C8DB4">
        <w:rPr>
          <w:b/>
          <w:bCs/>
          <w:i/>
          <w:iCs/>
        </w:rPr>
        <w:t xml:space="preserve"> Food</w:t>
      </w:r>
      <w:r w:rsidR="00F148A7" w:rsidRPr="308C8DB4">
        <w:rPr>
          <w:b/>
          <w:bCs/>
          <w:i/>
          <w:iCs/>
        </w:rPr>
        <w:t xml:space="preserve"> </w:t>
      </w:r>
      <w:r w:rsidR="3B6E495B" w:rsidRPr="308C8DB4">
        <w:rPr>
          <w:b/>
          <w:bCs/>
          <w:i/>
          <w:iCs/>
        </w:rPr>
        <w:t>Awareness</w:t>
      </w:r>
      <w:r w:rsidR="00D90DC1" w:rsidRPr="308C8DB4">
        <w:rPr>
          <w:b/>
          <w:bCs/>
          <w:i/>
          <w:iCs/>
        </w:rPr>
        <w:t xml:space="preserve"> Event for the local </w:t>
      </w:r>
      <w:proofErr w:type="spellStart"/>
      <w:r w:rsidR="00D90DC1" w:rsidRPr="308C8DB4">
        <w:rPr>
          <w:b/>
          <w:bCs/>
          <w:i/>
          <w:iCs/>
        </w:rPr>
        <w:t>agrifood</w:t>
      </w:r>
      <w:proofErr w:type="spellEnd"/>
      <w:r w:rsidR="007C37CD" w:rsidRPr="308C8DB4">
        <w:rPr>
          <w:b/>
          <w:bCs/>
          <w:i/>
          <w:iCs/>
        </w:rPr>
        <w:t xml:space="preserve"> ecosystem</w:t>
      </w:r>
      <w:r w:rsidR="00D90DC1" w:rsidRPr="308C8DB4">
        <w:rPr>
          <w:b/>
          <w:bCs/>
          <w:i/>
          <w:iCs/>
        </w:rPr>
        <w:t xml:space="preserve"> in </w:t>
      </w:r>
      <w:r w:rsidR="182271D6" w:rsidRPr="308C8DB4">
        <w:rPr>
          <w:b/>
          <w:bCs/>
          <w:i/>
          <w:iCs/>
        </w:rPr>
        <w:t>Sept</w:t>
      </w:r>
      <w:r w:rsidR="7AA9BBE6" w:rsidRPr="308C8DB4">
        <w:rPr>
          <w:b/>
          <w:bCs/>
          <w:i/>
          <w:iCs/>
        </w:rPr>
        <w:t>ember</w:t>
      </w:r>
      <w:r w:rsidR="001B7AB2" w:rsidRPr="308C8DB4">
        <w:rPr>
          <w:b/>
          <w:bCs/>
          <w:i/>
          <w:iCs/>
        </w:rPr>
        <w:t>-November 2020</w:t>
      </w:r>
      <w:r w:rsidR="00D90DC1" w:rsidRPr="308C8DB4">
        <w:rPr>
          <w:b/>
          <w:bCs/>
          <w:i/>
          <w:iCs/>
        </w:rPr>
        <w:t>.</w:t>
      </w:r>
      <w:r w:rsidR="761B067E" w:rsidRPr="308C8DB4">
        <w:rPr>
          <w:b/>
          <w:bCs/>
          <w:i/>
          <w:iCs/>
        </w:rPr>
        <w:t xml:space="preserve"> EIT Food aims to recruit three organisations based in three different countries from the list below.</w:t>
      </w:r>
    </w:p>
    <w:p w14:paraId="75725415" w14:textId="3609C62F" w:rsidR="00FB1F2F" w:rsidRDefault="00400B45" w:rsidP="3C735527">
      <w:pPr>
        <w:spacing w:after="0"/>
        <w:rPr>
          <w:b/>
          <w:bCs/>
          <w:i/>
          <w:iCs/>
        </w:rPr>
      </w:pPr>
      <w:r w:rsidRPr="3C735527">
        <w:rPr>
          <w:b/>
          <w:bCs/>
          <w:i/>
          <w:iCs/>
        </w:rPr>
        <w:t xml:space="preserve">The </w:t>
      </w:r>
      <w:r w:rsidR="0096356A" w:rsidRPr="3C735527">
        <w:rPr>
          <w:b/>
          <w:bCs/>
          <w:i/>
          <w:iCs/>
        </w:rPr>
        <w:t>organisatio</w:t>
      </w:r>
      <w:r w:rsidRPr="3C735527">
        <w:rPr>
          <w:b/>
          <w:bCs/>
          <w:i/>
          <w:iCs/>
        </w:rPr>
        <w:t>n</w:t>
      </w:r>
      <w:r w:rsidR="0096356A" w:rsidRPr="3C735527">
        <w:rPr>
          <w:b/>
          <w:bCs/>
          <w:i/>
          <w:iCs/>
        </w:rPr>
        <w:t>s</w:t>
      </w:r>
      <w:r w:rsidRPr="3C735527">
        <w:rPr>
          <w:b/>
          <w:bCs/>
          <w:i/>
          <w:iCs/>
        </w:rPr>
        <w:t xml:space="preserve"> invited to apply for this call should be based in one of the following countries:</w:t>
      </w:r>
    </w:p>
    <w:p w14:paraId="3E10A1BD" w14:textId="4B15DAD5" w:rsidR="00FB1F2F" w:rsidRDefault="00FB1F2F" w:rsidP="3C735527">
      <w:pPr>
        <w:spacing w:after="0"/>
        <w:jc w:val="both"/>
        <w:rPr>
          <w:b/>
          <w:bCs/>
          <w:i/>
          <w:iCs/>
        </w:rPr>
      </w:pPr>
      <w:r w:rsidRPr="3C735527">
        <w:rPr>
          <w:b/>
          <w:bCs/>
          <w:i/>
          <w:iCs/>
        </w:rPr>
        <w:t xml:space="preserve">Albania, Armenia, Bosnia and Herzegovina, </w:t>
      </w:r>
      <w:r w:rsidR="4FE7B828" w:rsidRPr="3C735527">
        <w:rPr>
          <w:b/>
          <w:bCs/>
          <w:i/>
          <w:iCs/>
        </w:rPr>
        <w:t xml:space="preserve">Cyprus, </w:t>
      </w:r>
      <w:r w:rsidRPr="3C735527">
        <w:rPr>
          <w:b/>
          <w:bCs/>
          <w:i/>
          <w:iCs/>
        </w:rPr>
        <w:t>Far</w:t>
      </w:r>
      <w:r w:rsidR="008629C2" w:rsidRPr="3C735527">
        <w:rPr>
          <w:b/>
          <w:bCs/>
          <w:i/>
          <w:iCs/>
        </w:rPr>
        <w:t>oe Islands</w:t>
      </w:r>
      <w:r w:rsidRPr="3C735527">
        <w:rPr>
          <w:b/>
          <w:bCs/>
          <w:i/>
          <w:iCs/>
        </w:rPr>
        <w:t>, Georgia,</w:t>
      </w:r>
      <w:r w:rsidR="00E66BBD" w:rsidRPr="3C735527">
        <w:rPr>
          <w:b/>
          <w:bCs/>
          <w:i/>
          <w:iCs/>
        </w:rPr>
        <w:t xml:space="preserve"> </w:t>
      </w:r>
      <w:r w:rsidR="3CC938F9" w:rsidRPr="3C735527">
        <w:rPr>
          <w:b/>
          <w:bCs/>
          <w:i/>
          <w:iCs/>
        </w:rPr>
        <w:t xml:space="preserve">Malta, </w:t>
      </w:r>
      <w:r w:rsidR="00E66BBD" w:rsidRPr="3C735527">
        <w:rPr>
          <w:b/>
          <w:bCs/>
          <w:i/>
          <w:iCs/>
        </w:rPr>
        <w:t>Moldova, Montenegro</w:t>
      </w:r>
      <w:r w:rsidR="008629C2" w:rsidRPr="3C735527">
        <w:rPr>
          <w:b/>
          <w:bCs/>
          <w:i/>
          <w:iCs/>
        </w:rPr>
        <w:t>, Republic of North Macedonia</w:t>
      </w:r>
      <w:r w:rsidR="00E66BBD" w:rsidRPr="3C735527">
        <w:rPr>
          <w:b/>
          <w:bCs/>
          <w:i/>
          <w:iCs/>
        </w:rPr>
        <w:t xml:space="preserve"> and Ukraine</w:t>
      </w:r>
      <w:r w:rsidR="680810B4" w:rsidRPr="3C735527">
        <w:rPr>
          <w:b/>
          <w:bCs/>
          <w:i/>
          <w:iCs/>
        </w:rPr>
        <w:t>.</w:t>
      </w:r>
    </w:p>
    <w:p w14:paraId="009C3708" w14:textId="300152E7" w:rsidR="00E66BBD" w:rsidRDefault="136F3BDB" w:rsidP="308C8DB4">
      <w:pPr>
        <w:spacing w:after="0"/>
        <w:jc w:val="both"/>
        <w:rPr>
          <w:b/>
          <w:bCs/>
          <w:i/>
          <w:iCs/>
        </w:rPr>
      </w:pPr>
      <w:r w:rsidRPr="308C8DB4">
        <w:rPr>
          <w:b/>
          <w:bCs/>
          <w:i/>
          <w:iCs/>
        </w:rPr>
        <w:t xml:space="preserve">One </w:t>
      </w:r>
      <w:r w:rsidR="07D8A6CB" w:rsidRPr="308C8DB4">
        <w:rPr>
          <w:b/>
          <w:bCs/>
          <w:i/>
          <w:iCs/>
        </w:rPr>
        <w:t>organisation</w:t>
      </w:r>
      <w:r w:rsidR="25181C15" w:rsidRPr="308C8DB4">
        <w:rPr>
          <w:b/>
          <w:bCs/>
          <w:i/>
          <w:iCs/>
        </w:rPr>
        <w:t xml:space="preserve"> </w:t>
      </w:r>
      <w:r w:rsidRPr="308C8DB4">
        <w:rPr>
          <w:b/>
          <w:bCs/>
          <w:i/>
          <w:iCs/>
          <w:lang w:val="en-US"/>
        </w:rPr>
        <w:t>will be selected from applicants representing Cyprus</w:t>
      </w:r>
      <w:r w:rsidR="448ECB14" w:rsidRPr="308C8DB4">
        <w:rPr>
          <w:b/>
          <w:bCs/>
          <w:i/>
          <w:iCs/>
          <w:lang w:val="en-US"/>
        </w:rPr>
        <w:t xml:space="preserve"> or Malta</w:t>
      </w:r>
      <w:r w:rsidR="087A3EC2" w:rsidRPr="308C8DB4">
        <w:rPr>
          <w:b/>
          <w:bCs/>
          <w:i/>
          <w:iCs/>
          <w:lang w:val="en-US"/>
        </w:rPr>
        <w:t>, a</w:t>
      </w:r>
      <w:r w:rsidRPr="308C8DB4">
        <w:rPr>
          <w:b/>
          <w:bCs/>
          <w:i/>
          <w:iCs/>
          <w:lang w:val="en-US"/>
        </w:rPr>
        <w:t xml:space="preserve">nd two from </w:t>
      </w:r>
      <w:r w:rsidR="101037E6" w:rsidRPr="308C8DB4">
        <w:rPr>
          <w:b/>
          <w:bCs/>
          <w:i/>
          <w:iCs/>
          <w:lang w:val="en-US"/>
        </w:rPr>
        <w:t>the following countries:</w:t>
      </w:r>
      <w:r w:rsidR="101037E6" w:rsidRPr="308C8DB4">
        <w:rPr>
          <w:b/>
          <w:bCs/>
          <w:i/>
          <w:iCs/>
        </w:rPr>
        <w:t xml:space="preserve"> Albania, Armenia, Bosnia and Herzegovina, Faroe Islands, Georgia, Moldova, Montenegro, Republic of North Macedonia and Ukraine.</w:t>
      </w:r>
    </w:p>
    <w:p w14:paraId="322F6729" w14:textId="74A83A8B" w:rsidR="00E66BBD" w:rsidRDefault="00E66BBD" w:rsidP="3C735527">
      <w:pPr>
        <w:spacing w:after="0"/>
        <w:jc w:val="both"/>
        <w:rPr>
          <w:lang w:val="en-US"/>
        </w:rPr>
      </w:pPr>
    </w:p>
    <w:p w14:paraId="21D623DB" w14:textId="1513069E" w:rsidR="00C8167F" w:rsidRDefault="009635A8" w:rsidP="308C8DB4">
      <w:pPr>
        <w:pBdr>
          <w:top w:val="single" w:sz="4" w:space="1" w:color="000000"/>
          <w:left w:val="single" w:sz="4" w:space="4" w:color="000000"/>
          <w:bottom w:val="single" w:sz="4" w:space="1" w:color="000000"/>
          <w:right w:val="single" w:sz="4" w:space="4" w:color="000000"/>
        </w:pBdr>
        <w:spacing w:after="0"/>
        <w:jc w:val="both"/>
        <w:rPr>
          <w:i/>
          <w:iCs/>
        </w:rPr>
      </w:pPr>
      <w:r w:rsidRPr="308C8DB4">
        <w:rPr>
          <w:b/>
          <w:bCs/>
          <w:i/>
          <w:iCs/>
        </w:rPr>
        <w:t xml:space="preserve">    Application deadline:</w:t>
      </w:r>
      <w:r w:rsidR="0045275B" w:rsidRPr="308C8DB4">
        <w:rPr>
          <w:i/>
          <w:iCs/>
        </w:rPr>
        <w:t xml:space="preserve"> </w:t>
      </w:r>
      <w:r w:rsidR="00E66BBD" w:rsidRPr="308C8DB4">
        <w:rPr>
          <w:i/>
          <w:iCs/>
        </w:rPr>
        <w:t xml:space="preserve">July </w:t>
      </w:r>
      <w:r w:rsidR="35249291" w:rsidRPr="308C8DB4">
        <w:rPr>
          <w:i/>
          <w:iCs/>
        </w:rPr>
        <w:t>20</w:t>
      </w:r>
      <w:r w:rsidR="00F148A7" w:rsidRPr="308C8DB4">
        <w:rPr>
          <w:i/>
          <w:iCs/>
        </w:rPr>
        <w:t xml:space="preserve"> </w:t>
      </w:r>
      <w:r w:rsidR="0045275B" w:rsidRPr="308C8DB4">
        <w:rPr>
          <w:i/>
          <w:iCs/>
        </w:rPr>
        <w:t>20</w:t>
      </w:r>
      <w:r w:rsidR="38F63CD9" w:rsidRPr="308C8DB4">
        <w:rPr>
          <w:i/>
          <w:iCs/>
        </w:rPr>
        <w:t>20</w:t>
      </w:r>
      <w:r w:rsidRPr="308C8DB4">
        <w:rPr>
          <w:i/>
          <w:iCs/>
        </w:rPr>
        <w:t>.</w:t>
      </w:r>
    </w:p>
    <w:p w14:paraId="2F2A46AD" w14:textId="77777777" w:rsidR="00C8167F" w:rsidRDefault="009635A8" w:rsidP="00B82BB5">
      <w:pPr>
        <w:pBdr>
          <w:top w:val="single" w:sz="4" w:space="1" w:color="000000"/>
          <w:left w:val="single" w:sz="4" w:space="4" w:color="000000"/>
          <w:bottom w:val="single" w:sz="4" w:space="1" w:color="000000"/>
          <w:right w:val="single" w:sz="4" w:space="4" w:color="000000"/>
        </w:pBdr>
        <w:spacing w:after="0"/>
        <w:jc w:val="both"/>
        <w:rPr>
          <w:i/>
        </w:rPr>
      </w:pPr>
      <w:r w:rsidRPr="3C735527">
        <w:rPr>
          <w:b/>
          <w:bCs/>
          <w:i/>
          <w:iCs/>
        </w:rPr>
        <w:t xml:space="preserve">    Application template:</w:t>
      </w:r>
      <w:r w:rsidRPr="3C735527">
        <w:rPr>
          <w:i/>
          <w:iCs/>
        </w:rPr>
        <w:t xml:space="preserve"> see Annex.</w:t>
      </w:r>
    </w:p>
    <w:p w14:paraId="1EA5944F" w14:textId="2461FA77" w:rsidR="3C735527" w:rsidRDefault="3C735527" w:rsidP="308C8DB4">
      <w:pPr>
        <w:spacing w:after="0"/>
        <w:jc w:val="both"/>
        <w:rPr>
          <w:i/>
          <w:iCs/>
        </w:rPr>
      </w:pPr>
    </w:p>
    <w:p w14:paraId="03E62495" w14:textId="4C351922" w:rsidR="00C8167F" w:rsidRDefault="009635A8" w:rsidP="7ACD38D2">
      <w:pPr>
        <w:pBdr>
          <w:top w:val="single" w:sz="4" w:space="1" w:color="000000"/>
          <w:left w:val="single" w:sz="4" w:space="4" w:color="000000"/>
          <w:bottom w:val="single" w:sz="4" w:space="1" w:color="000000"/>
          <w:right w:val="single" w:sz="4" w:space="4" w:color="000000"/>
        </w:pBdr>
        <w:spacing w:after="0"/>
        <w:jc w:val="both"/>
        <w:rPr>
          <w:i/>
          <w:iCs/>
        </w:rPr>
      </w:pPr>
      <w:r w:rsidRPr="7ACD38D2">
        <w:rPr>
          <w:i/>
          <w:iCs/>
        </w:rPr>
        <w:t xml:space="preserve">Further details about EIT Food can be found at: </w:t>
      </w:r>
      <w:hyperlink r:id="rId11">
        <w:r w:rsidRPr="7ACD38D2">
          <w:rPr>
            <w:i/>
            <w:iCs/>
            <w:color w:val="0000FF"/>
            <w:u w:val="single"/>
          </w:rPr>
          <w:t>www.eitfood.eu</w:t>
        </w:r>
      </w:hyperlink>
      <w:r w:rsidRPr="7ACD38D2">
        <w:rPr>
          <w:i/>
          <w:iCs/>
        </w:rPr>
        <w:t xml:space="preserve">, and the principles of the EIT Regional Innovation Scheme are described at: </w:t>
      </w:r>
      <w:hyperlink r:id="rId12">
        <w:r w:rsidR="00553A6D" w:rsidRPr="7ACD38D2">
          <w:rPr>
            <w:rStyle w:val="Hipercze"/>
          </w:rPr>
          <w:t>https://eit.europa.eu/activities/outreach/eit-regional-innovation-scheme-ris</w:t>
        </w:r>
      </w:hyperlink>
      <w:r w:rsidRPr="7ACD38D2">
        <w:rPr>
          <w:i/>
          <w:iCs/>
        </w:rPr>
        <w:t xml:space="preserve">. With respect to the present call, </w:t>
      </w:r>
      <w:r w:rsidRPr="7ACD38D2">
        <w:rPr>
          <w:b/>
          <w:bCs/>
          <w:i/>
          <w:iCs/>
        </w:rPr>
        <w:t>EIT Food will not provide new information that has not already been included in this call document</w:t>
      </w:r>
      <w:r w:rsidRPr="7ACD38D2">
        <w:rPr>
          <w:i/>
          <w:iCs/>
        </w:rPr>
        <w:t>, but can assist the potential applicants by explaining contents of this documen</w:t>
      </w:r>
      <w:r w:rsidRPr="7ACD38D2">
        <w:rPr>
          <w:i/>
          <w:iCs/>
          <w:color w:val="auto"/>
        </w:rPr>
        <w:t xml:space="preserve">t (please contact </w:t>
      </w:r>
      <w:r w:rsidR="007462A0" w:rsidRPr="7ACD38D2">
        <w:rPr>
          <w:i/>
          <w:iCs/>
          <w:color w:val="000000" w:themeColor="text1"/>
        </w:rPr>
        <w:t xml:space="preserve">CLC North-East </w:t>
      </w:r>
      <w:r w:rsidR="00BA1359" w:rsidRPr="7ACD38D2">
        <w:rPr>
          <w:i/>
          <w:iCs/>
          <w:color w:val="000000" w:themeColor="text1"/>
        </w:rPr>
        <w:t>(</w:t>
      </w:r>
      <w:hyperlink r:id="rId13">
        <w:r w:rsidR="33E22E3D" w:rsidRPr="7ACD38D2">
          <w:rPr>
            <w:rStyle w:val="Hipercze"/>
            <w:i/>
            <w:iCs/>
          </w:rPr>
          <w:t>RIS</w:t>
        </w:r>
        <w:r w:rsidR="00BA1359" w:rsidRPr="7ACD38D2">
          <w:rPr>
            <w:rStyle w:val="Hipercze"/>
            <w:i/>
            <w:iCs/>
          </w:rPr>
          <w:t>@eitfood.eu</w:t>
        </w:r>
      </w:hyperlink>
      <w:r w:rsidR="00BA1359" w:rsidRPr="7ACD38D2">
        <w:rPr>
          <w:i/>
          <w:iCs/>
        </w:rPr>
        <w:t>).</w:t>
      </w:r>
      <w:r w:rsidR="00F148A7" w:rsidRPr="7ACD38D2">
        <w:rPr>
          <w:i/>
          <w:iCs/>
        </w:rPr>
        <w:t xml:space="preserve"> </w:t>
      </w:r>
    </w:p>
    <w:bookmarkEnd w:id="0"/>
    <w:p w14:paraId="2F16116A" w14:textId="407C4F4D" w:rsidR="00C8167F" w:rsidRDefault="00C8167F" w:rsidP="00B82BB5">
      <w:pPr>
        <w:jc w:val="both"/>
      </w:pPr>
    </w:p>
    <w:p w14:paraId="7CA6EC91" w14:textId="77777777" w:rsidR="00C8167F" w:rsidRDefault="009635A8" w:rsidP="00B82BB5">
      <w:pPr>
        <w:pStyle w:val="Nagwek2"/>
        <w:numPr>
          <w:ilvl w:val="0"/>
          <w:numId w:val="4"/>
        </w:numPr>
        <w:spacing w:after="240"/>
        <w:ind w:left="714" w:hanging="357"/>
        <w:jc w:val="both"/>
      </w:pPr>
      <w:r>
        <w:t>Background information: EIT Food</w:t>
      </w:r>
    </w:p>
    <w:p w14:paraId="2ACE6772" w14:textId="77777777" w:rsidR="00C8167F" w:rsidRDefault="009635A8" w:rsidP="00B82BB5">
      <w:pPr>
        <w:jc w:val="both"/>
      </w:pPr>
      <w:r>
        <w:t>EIT Food is one of the largest and most impactful food-related initiatives worldwide. As a Knowledge and Innovation Community (KIC) of the European Institute of Innovation and Technology (EIT), EIT Food connects partners from leading businesses, universities and research centres across Europe. It is a people-centric and resource-smart transformer of the European food system, driving consumer confidence and improved global health.</w:t>
      </w:r>
    </w:p>
    <w:p w14:paraId="39ECAAEE" w14:textId="77777777" w:rsidR="00C8167F" w:rsidRDefault="009635A8" w:rsidP="00B82BB5">
      <w:pPr>
        <w:spacing w:after="0"/>
        <w:jc w:val="both"/>
      </w:pPr>
      <w:r>
        <w:t>EIT Food’s vision is to put Europe at the centre of a global revolution in food innovation and production, and its value in society. EIT Food will engage consumers in the change process, improve nutrition and make the food system more resource-efficient, secure, transparent and trusted. EIT Food has six strategic objectives:</w:t>
      </w:r>
    </w:p>
    <w:p w14:paraId="4766361E" w14:textId="77777777" w:rsidR="00C8167F" w:rsidRDefault="009635A8" w:rsidP="00B82BB5">
      <w:pPr>
        <w:numPr>
          <w:ilvl w:val="0"/>
          <w:numId w:val="6"/>
        </w:numPr>
        <w:spacing w:after="0" w:line="259" w:lineRule="auto"/>
        <w:contextualSpacing/>
        <w:jc w:val="both"/>
      </w:pPr>
      <w:r>
        <w:rPr>
          <w:i/>
        </w:rPr>
        <w:t>Overcome low consumer trust</w:t>
      </w:r>
      <w:r>
        <w:t>: support Europeans in the transition towards a smart food system that is inclusive and trusted;</w:t>
      </w:r>
    </w:p>
    <w:p w14:paraId="3736E594" w14:textId="77777777" w:rsidR="00C8167F" w:rsidRDefault="009635A8" w:rsidP="00B82BB5">
      <w:pPr>
        <w:numPr>
          <w:ilvl w:val="0"/>
          <w:numId w:val="6"/>
        </w:numPr>
        <w:spacing w:after="0" w:line="259" w:lineRule="auto"/>
        <w:contextualSpacing/>
        <w:jc w:val="both"/>
      </w:pPr>
      <w:r>
        <w:rPr>
          <w:i/>
        </w:rPr>
        <w:t>Create consumer valued food for healthier nutrition</w:t>
      </w:r>
      <w:r>
        <w:t>: enable individuals to make informed and affordable personal nutrition choices;</w:t>
      </w:r>
    </w:p>
    <w:p w14:paraId="50123FF2" w14:textId="77777777" w:rsidR="00C8167F" w:rsidRDefault="009635A8" w:rsidP="00B82BB5">
      <w:pPr>
        <w:numPr>
          <w:ilvl w:val="0"/>
          <w:numId w:val="6"/>
        </w:numPr>
        <w:spacing w:after="0" w:line="259" w:lineRule="auto"/>
        <w:contextualSpacing/>
        <w:jc w:val="both"/>
      </w:pPr>
      <w:r>
        <w:rPr>
          <w:i/>
        </w:rPr>
        <w:t>Build a consumer-centric connected food system</w:t>
      </w:r>
      <w:r>
        <w:t>: develop a digital food supply network with consumers and industry as equal partners;</w:t>
      </w:r>
    </w:p>
    <w:p w14:paraId="672C174E" w14:textId="77777777" w:rsidR="00C8167F" w:rsidRDefault="009635A8" w:rsidP="00B82BB5">
      <w:pPr>
        <w:numPr>
          <w:ilvl w:val="0"/>
          <w:numId w:val="6"/>
        </w:numPr>
        <w:spacing w:after="0" w:line="259" w:lineRule="auto"/>
        <w:contextualSpacing/>
        <w:jc w:val="both"/>
      </w:pPr>
      <w:r>
        <w:rPr>
          <w:i/>
        </w:rPr>
        <w:t>Enhance sustainability</w:t>
      </w:r>
      <w:r>
        <w:t>: develop solutions to transform the traditional ‘produce-use-dispose’ model into a circular bio-economy;</w:t>
      </w:r>
    </w:p>
    <w:p w14:paraId="2186F6DC" w14:textId="77777777" w:rsidR="00C8167F" w:rsidRDefault="009635A8" w:rsidP="00B82BB5">
      <w:pPr>
        <w:numPr>
          <w:ilvl w:val="0"/>
          <w:numId w:val="6"/>
        </w:numPr>
        <w:spacing w:after="0" w:line="259" w:lineRule="auto"/>
        <w:contextualSpacing/>
        <w:jc w:val="both"/>
      </w:pPr>
      <w:r>
        <w:rPr>
          <w:i/>
        </w:rPr>
        <w:lastRenderedPageBreak/>
        <w:t>Educate to engage, innovate and advance</w:t>
      </w:r>
      <w:r>
        <w:t>: Provide ‘food system’ skills for more than 10,000 students, entrepreneurs and professionals through advanced training programmes;</w:t>
      </w:r>
    </w:p>
    <w:p w14:paraId="51B9227F" w14:textId="77777777" w:rsidR="00C8167F" w:rsidRDefault="009635A8" w:rsidP="00B82BB5">
      <w:pPr>
        <w:numPr>
          <w:ilvl w:val="0"/>
          <w:numId w:val="6"/>
        </w:numPr>
        <w:spacing w:after="160" w:line="259" w:lineRule="auto"/>
        <w:contextualSpacing/>
        <w:jc w:val="both"/>
      </w:pPr>
      <w:r>
        <w:rPr>
          <w:i/>
        </w:rPr>
        <w:t>Catalyse food entrepreneurship and innovation</w:t>
      </w:r>
      <w:r>
        <w:t>: foster innovation at all stages of business creation.</w:t>
      </w:r>
    </w:p>
    <w:p w14:paraId="10F13787" w14:textId="77777777" w:rsidR="00F148A7" w:rsidRDefault="00F148A7" w:rsidP="00B82BB5">
      <w:pPr>
        <w:spacing w:after="160" w:line="259" w:lineRule="auto"/>
        <w:ind w:left="720"/>
        <w:contextualSpacing/>
        <w:jc w:val="both"/>
      </w:pPr>
    </w:p>
    <w:p w14:paraId="0C1EE90A" w14:textId="0C8009F2" w:rsidR="00C8167F" w:rsidRDefault="009635A8" w:rsidP="00B82BB5">
      <w:pPr>
        <w:jc w:val="both"/>
        <w:rPr>
          <w:rFonts w:ascii="Cambria" w:eastAsia="Cambria" w:hAnsi="Cambria" w:cs="Cambria"/>
          <w:b/>
          <w:color w:val="4F81BD"/>
          <w:sz w:val="26"/>
          <w:szCs w:val="26"/>
        </w:rPr>
      </w:pPr>
      <w:r>
        <w:t>EIT Food boosts the skills and entrepreneurial spirit in the sector and unlocks the potential of small and medium sized enterprises (SMEs), which in turn will accelerate innovation, create jobs, benefit businesses and increase Europe’s competitiveness.</w:t>
      </w:r>
    </w:p>
    <w:p w14:paraId="0AB3EB9F" w14:textId="6E3CB72A" w:rsidR="006943E7" w:rsidRDefault="009635A8" w:rsidP="00B82BB5">
      <w:pPr>
        <w:pStyle w:val="Nagwek2"/>
        <w:numPr>
          <w:ilvl w:val="0"/>
          <w:numId w:val="4"/>
        </w:numPr>
        <w:spacing w:after="240"/>
        <w:ind w:left="714" w:hanging="357"/>
        <w:jc w:val="both"/>
      </w:pPr>
      <w:r>
        <w:t xml:space="preserve">Background information: </w:t>
      </w:r>
      <w:r w:rsidR="00C36C5E">
        <w:t>EIT Food Awareness Event</w:t>
      </w:r>
    </w:p>
    <w:p w14:paraId="5D43BAF1" w14:textId="03853027" w:rsidR="00324B30" w:rsidRDefault="001C401E">
      <w:pPr>
        <w:jc w:val="both"/>
      </w:pPr>
      <w:r>
        <w:rPr>
          <w:u w:val="single"/>
          <w:shd w:val="clear" w:color="auto" w:fill="FFFFFF"/>
        </w:rPr>
        <w:t>The present call is launched by EIT Food to select 3 organisations that would become organisers of the Awareness Events. Each organiser will organise one event in their country. Countries eligible for the call are the following: </w:t>
      </w:r>
      <w:r>
        <w:rPr>
          <w:bdr w:val="none" w:sz="0" w:space="0" w:color="auto" w:frame="1"/>
          <w:shd w:val="clear" w:color="auto" w:fill="FFFFFF"/>
        </w:rPr>
        <w:t>Albania, Armenia, Bosnia and Herzegovina, Cyprus, Faroe Islands, Georgia, Malta, Moldova, Montenegro, Republic of North Macedonia and Ukraine.</w:t>
      </w:r>
    </w:p>
    <w:p w14:paraId="3FD0ED61" w14:textId="1381B544" w:rsidR="3EB20108" w:rsidRDefault="00A74AC3" w:rsidP="00F95278">
      <w:pPr>
        <w:jc w:val="both"/>
        <w:rPr>
          <w:color w:val="58595B"/>
          <w:sz w:val="24"/>
          <w:szCs w:val="24"/>
        </w:rPr>
      </w:pPr>
      <w:r>
        <w:t xml:space="preserve">The main goal of the events will be to introduce EIT Food programs and activities to local </w:t>
      </w:r>
      <w:proofErr w:type="spellStart"/>
      <w:r>
        <w:t>agrifood</w:t>
      </w:r>
      <w:proofErr w:type="spellEnd"/>
      <w:r>
        <w:t xml:space="preserve"> </w:t>
      </w:r>
      <w:proofErr w:type="spellStart"/>
      <w:r>
        <w:t>startups</w:t>
      </w:r>
      <w:proofErr w:type="spellEnd"/>
      <w:r>
        <w:t xml:space="preserve"> and scout for potential participants of EIT Food entrepreneurship programs.</w:t>
      </w:r>
      <w:r w:rsidR="00414CB7">
        <w:t xml:space="preserve"> </w:t>
      </w:r>
      <w:r>
        <w:t xml:space="preserve">The events will also aim to bring together the members of the local </w:t>
      </w:r>
      <w:proofErr w:type="spellStart"/>
      <w:r>
        <w:t>agrifood</w:t>
      </w:r>
      <w:proofErr w:type="spellEnd"/>
      <w:r>
        <w:t xml:space="preserve"> ecosystem and initiate the discussion about the current state and challenges of the ecosystem in relation to innovation and entrepreneurship. </w:t>
      </w:r>
    </w:p>
    <w:p w14:paraId="1CE18F5C" w14:textId="09709DD6" w:rsidR="00324B30" w:rsidRDefault="00324B30" w:rsidP="00B82BB5">
      <w:pPr>
        <w:jc w:val="both"/>
      </w:pPr>
      <w:r>
        <w:t>The selection process is implemented as an open call managed by EIT Food, Co-Location Centre</w:t>
      </w:r>
      <w:r w:rsidR="001C401E">
        <w:t>s</w:t>
      </w:r>
      <w:r>
        <w:t xml:space="preserve"> North-East</w:t>
      </w:r>
      <w:r w:rsidR="001C401E">
        <w:t xml:space="preserve"> and South</w:t>
      </w:r>
      <w:r>
        <w:t xml:space="preserve">, using clear and transparent selection criteria. </w:t>
      </w:r>
    </w:p>
    <w:p w14:paraId="50D7E4E3" w14:textId="7037CA84" w:rsidR="008E30F9" w:rsidRPr="001B7BDC" w:rsidRDefault="008E30F9" w:rsidP="00B82BB5">
      <w:pPr>
        <w:jc w:val="both"/>
        <w:rPr>
          <w:rFonts w:asciiTheme="majorHAnsi" w:eastAsiaTheme="majorEastAsia" w:hAnsiTheme="majorHAnsi" w:cstheme="majorBidi"/>
          <w:b/>
          <w:bCs/>
          <w:color w:val="4F81BD" w:themeColor="accent1"/>
        </w:rPr>
      </w:pPr>
    </w:p>
    <w:p w14:paraId="27610A63" w14:textId="3C45C2F6" w:rsidR="001B7BDC" w:rsidRPr="001B7BDC" w:rsidRDefault="001B7BDC" w:rsidP="00B82BB5">
      <w:pPr>
        <w:pStyle w:val="Akapitzlist"/>
        <w:numPr>
          <w:ilvl w:val="1"/>
          <w:numId w:val="4"/>
        </w:numPr>
        <w:jc w:val="both"/>
        <w:rPr>
          <w:rFonts w:asciiTheme="majorHAnsi" w:eastAsiaTheme="majorEastAsia" w:hAnsiTheme="majorHAnsi" w:cstheme="majorBidi"/>
          <w:b/>
          <w:bCs/>
          <w:color w:val="4F81BD" w:themeColor="accent1"/>
          <w:sz w:val="22"/>
          <w:szCs w:val="22"/>
        </w:rPr>
      </w:pPr>
      <w:r w:rsidRPr="001B7BDC">
        <w:rPr>
          <w:rFonts w:asciiTheme="majorHAnsi" w:eastAsiaTheme="majorEastAsia" w:hAnsiTheme="majorHAnsi" w:cstheme="majorBidi"/>
          <w:b/>
          <w:bCs/>
          <w:color w:val="4F81BD" w:themeColor="accent1"/>
          <w:sz w:val="22"/>
          <w:szCs w:val="22"/>
        </w:rPr>
        <w:t>Event format and requirements</w:t>
      </w:r>
    </w:p>
    <w:p w14:paraId="1576B5FA" w14:textId="59CD8305" w:rsidR="00122E73" w:rsidRPr="0039778E" w:rsidRDefault="00122E73" w:rsidP="00B82BB5">
      <w:pPr>
        <w:jc w:val="both"/>
      </w:pPr>
      <w:r>
        <w:t xml:space="preserve">The </w:t>
      </w:r>
      <w:r w:rsidR="004350C2">
        <w:t xml:space="preserve">proposed format of the </w:t>
      </w:r>
      <w:r>
        <w:t>event</w:t>
      </w:r>
      <w:r w:rsidR="00312712">
        <w:t xml:space="preserve"> should</w:t>
      </w:r>
      <w:r w:rsidR="0063442B">
        <w:t xml:space="preserve"> consist of</w:t>
      </w:r>
      <w:r w:rsidR="00563287">
        <w:t xml:space="preserve"> 2 parts: </w:t>
      </w:r>
    </w:p>
    <w:p w14:paraId="4E5204A8" w14:textId="2480349E" w:rsidR="00A41BB0" w:rsidRPr="00A41BB0" w:rsidRDefault="00563287" w:rsidP="3C735527">
      <w:pPr>
        <w:pStyle w:val="Akapitzlist"/>
        <w:numPr>
          <w:ilvl w:val="0"/>
          <w:numId w:val="29"/>
        </w:numPr>
        <w:jc w:val="both"/>
        <w:rPr>
          <w:rFonts w:asciiTheme="minorHAnsi" w:eastAsia="Calibri" w:hAnsiTheme="minorHAnsi" w:cstheme="minorBidi"/>
          <w:color w:val="000000" w:themeColor="text1"/>
          <w:sz w:val="22"/>
          <w:szCs w:val="22"/>
        </w:rPr>
      </w:pPr>
      <w:r w:rsidRPr="3C735527">
        <w:rPr>
          <w:rFonts w:ascii="Calibri" w:hAnsi="Calibri" w:cs="Calibri"/>
          <w:sz w:val="22"/>
          <w:szCs w:val="22"/>
        </w:rPr>
        <w:t xml:space="preserve">A training </w:t>
      </w:r>
      <w:r w:rsidRPr="3C735527">
        <w:rPr>
          <w:rFonts w:asciiTheme="minorHAnsi" w:hAnsiTheme="minorHAnsi" w:cstheme="minorBidi"/>
          <w:sz w:val="22"/>
          <w:szCs w:val="22"/>
        </w:rPr>
        <w:t xml:space="preserve">program for early stage </w:t>
      </w:r>
      <w:proofErr w:type="spellStart"/>
      <w:r w:rsidRPr="3C735527">
        <w:rPr>
          <w:rFonts w:asciiTheme="minorHAnsi" w:hAnsiTheme="minorHAnsi" w:cstheme="minorBidi"/>
          <w:sz w:val="22"/>
          <w:szCs w:val="22"/>
        </w:rPr>
        <w:t>agrifood</w:t>
      </w:r>
      <w:proofErr w:type="spellEnd"/>
      <w:r w:rsidRPr="3C735527">
        <w:rPr>
          <w:rFonts w:asciiTheme="minorHAnsi" w:hAnsiTheme="minorHAnsi" w:cstheme="minorBidi"/>
          <w:sz w:val="22"/>
          <w:szCs w:val="22"/>
        </w:rPr>
        <w:t xml:space="preserve"> </w:t>
      </w:r>
      <w:proofErr w:type="spellStart"/>
      <w:r w:rsidRPr="3C735527">
        <w:rPr>
          <w:rFonts w:asciiTheme="minorHAnsi" w:hAnsiTheme="minorHAnsi" w:cstheme="minorBidi"/>
          <w:sz w:val="22"/>
          <w:szCs w:val="22"/>
        </w:rPr>
        <w:t>startups</w:t>
      </w:r>
      <w:proofErr w:type="spellEnd"/>
      <w:r w:rsidRPr="3C735527">
        <w:rPr>
          <w:rFonts w:asciiTheme="minorHAnsi" w:hAnsiTheme="minorHAnsi" w:cstheme="minorBidi"/>
          <w:sz w:val="22"/>
          <w:szCs w:val="22"/>
        </w:rPr>
        <w:t xml:space="preserve">. The organizer will scout innovative </w:t>
      </w:r>
      <w:proofErr w:type="spellStart"/>
      <w:r w:rsidRPr="3C735527">
        <w:rPr>
          <w:rFonts w:asciiTheme="minorHAnsi" w:hAnsiTheme="minorHAnsi" w:cstheme="minorBidi"/>
          <w:sz w:val="22"/>
          <w:szCs w:val="22"/>
        </w:rPr>
        <w:t>agrifood</w:t>
      </w:r>
      <w:proofErr w:type="spellEnd"/>
      <w:r w:rsidRPr="3C735527">
        <w:rPr>
          <w:rFonts w:asciiTheme="minorHAnsi" w:hAnsiTheme="minorHAnsi" w:cstheme="minorBidi"/>
          <w:sz w:val="22"/>
          <w:szCs w:val="22"/>
        </w:rPr>
        <w:t xml:space="preserve"> companies and invite them for the training on a chosen topic (e.g. business modelling, sales, pitching, marketing, customer discovery, global </w:t>
      </w:r>
      <w:proofErr w:type="spellStart"/>
      <w:r w:rsidRPr="3C735527">
        <w:rPr>
          <w:rFonts w:asciiTheme="minorHAnsi" w:hAnsiTheme="minorHAnsi" w:cstheme="minorBidi"/>
          <w:sz w:val="22"/>
          <w:szCs w:val="22"/>
        </w:rPr>
        <w:t>agrifood</w:t>
      </w:r>
      <w:proofErr w:type="spellEnd"/>
      <w:r w:rsidRPr="3C735527">
        <w:rPr>
          <w:rFonts w:asciiTheme="minorHAnsi" w:hAnsiTheme="minorHAnsi" w:cstheme="minorBidi"/>
          <w:sz w:val="22"/>
          <w:szCs w:val="22"/>
        </w:rPr>
        <w:t xml:space="preserve"> trends, local support opportunities, etc.) run by invited local and foreign speakers (min. 6 hours). EIT Food will offer the organiser an access to its trainers and speakers;</w:t>
      </w:r>
    </w:p>
    <w:p w14:paraId="738F92A1" w14:textId="0DC4D9AC" w:rsidR="00CA555E" w:rsidRPr="00040950" w:rsidRDefault="00563287" w:rsidP="3C735527">
      <w:pPr>
        <w:pStyle w:val="Akapitzlist"/>
        <w:numPr>
          <w:ilvl w:val="0"/>
          <w:numId w:val="29"/>
        </w:numPr>
        <w:jc w:val="both"/>
        <w:rPr>
          <w:rFonts w:ascii="Calibri" w:eastAsia="Calibri" w:hAnsi="Calibri" w:cs="Calibri"/>
          <w:color w:val="000000" w:themeColor="text1"/>
          <w:sz w:val="22"/>
          <w:szCs w:val="22"/>
        </w:rPr>
      </w:pPr>
      <w:r w:rsidRPr="308C8DB4">
        <w:rPr>
          <w:rFonts w:ascii="Calibri" w:hAnsi="Calibri" w:cs="Calibri"/>
          <w:sz w:val="22"/>
          <w:szCs w:val="22"/>
        </w:rPr>
        <w:t>A networking event for the</w:t>
      </w:r>
      <w:r w:rsidR="00CA555E" w:rsidRPr="308C8DB4">
        <w:rPr>
          <w:rFonts w:ascii="Calibri" w:hAnsi="Calibri" w:cs="Calibri"/>
          <w:sz w:val="22"/>
          <w:szCs w:val="22"/>
        </w:rPr>
        <w:t xml:space="preserve"> members of the</w:t>
      </w:r>
      <w:r w:rsidRPr="308C8DB4">
        <w:rPr>
          <w:rFonts w:ascii="Calibri" w:hAnsi="Calibri" w:cs="Calibri"/>
          <w:sz w:val="22"/>
          <w:szCs w:val="22"/>
        </w:rPr>
        <w:t xml:space="preserve"> local</w:t>
      </w:r>
      <w:r w:rsidR="00CA555E" w:rsidRPr="308C8DB4">
        <w:rPr>
          <w:rFonts w:ascii="Calibri" w:hAnsi="Calibri" w:cs="Calibri"/>
          <w:sz w:val="22"/>
          <w:szCs w:val="22"/>
        </w:rPr>
        <w:t xml:space="preserve"> </w:t>
      </w:r>
      <w:proofErr w:type="spellStart"/>
      <w:r w:rsidR="00335057" w:rsidRPr="308C8DB4">
        <w:rPr>
          <w:rFonts w:ascii="Calibri" w:hAnsi="Calibri" w:cs="Calibri"/>
          <w:sz w:val="22"/>
          <w:szCs w:val="22"/>
        </w:rPr>
        <w:t>agri</w:t>
      </w:r>
      <w:r w:rsidR="00CA555E" w:rsidRPr="308C8DB4">
        <w:rPr>
          <w:rFonts w:ascii="Calibri" w:hAnsi="Calibri" w:cs="Calibri"/>
          <w:sz w:val="22"/>
          <w:szCs w:val="22"/>
        </w:rPr>
        <w:t>food</w:t>
      </w:r>
      <w:proofErr w:type="spellEnd"/>
      <w:r w:rsidR="00CA555E" w:rsidRPr="308C8DB4">
        <w:rPr>
          <w:rFonts w:ascii="Calibri" w:hAnsi="Calibri" w:cs="Calibri"/>
          <w:sz w:val="22"/>
          <w:szCs w:val="22"/>
        </w:rPr>
        <w:t xml:space="preserve"> and innovation </w:t>
      </w:r>
      <w:r w:rsidRPr="308C8DB4">
        <w:rPr>
          <w:rFonts w:ascii="Calibri" w:hAnsi="Calibri" w:cs="Calibri"/>
          <w:sz w:val="22"/>
          <w:szCs w:val="22"/>
        </w:rPr>
        <w:t>ecosystem (</w:t>
      </w:r>
      <w:proofErr w:type="spellStart"/>
      <w:r w:rsidRPr="308C8DB4">
        <w:rPr>
          <w:rFonts w:ascii="Calibri" w:hAnsi="Calibri" w:cs="Calibri"/>
          <w:sz w:val="22"/>
          <w:szCs w:val="22"/>
        </w:rPr>
        <w:t>startups</w:t>
      </w:r>
      <w:proofErr w:type="spellEnd"/>
      <w:r w:rsidRPr="308C8DB4">
        <w:rPr>
          <w:rFonts w:ascii="Calibri" w:hAnsi="Calibri" w:cs="Calibri"/>
          <w:sz w:val="22"/>
          <w:szCs w:val="22"/>
        </w:rPr>
        <w:t>, investors,</w:t>
      </w:r>
      <w:r w:rsidR="001F4C6A" w:rsidRPr="308C8DB4">
        <w:rPr>
          <w:rFonts w:ascii="Calibri" w:hAnsi="Calibri" w:cs="Calibri"/>
          <w:sz w:val="22"/>
          <w:szCs w:val="22"/>
        </w:rPr>
        <w:t xml:space="preserve"> food companies, universities and research </w:t>
      </w:r>
      <w:proofErr w:type="spellStart"/>
      <w:r w:rsidR="001F4C6A" w:rsidRPr="308C8DB4">
        <w:rPr>
          <w:rFonts w:ascii="Calibri" w:hAnsi="Calibri" w:cs="Calibri"/>
          <w:sz w:val="22"/>
          <w:szCs w:val="22"/>
        </w:rPr>
        <w:t>centers</w:t>
      </w:r>
      <w:proofErr w:type="spellEnd"/>
      <w:r w:rsidR="001F4C6A" w:rsidRPr="308C8DB4">
        <w:rPr>
          <w:rFonts w:ascii="Calibri" w:hAnsi="Calibri" w:cs="Calibri"/>
          <w:sz w:val="22"/>
          <w:szCs w:val="22"/>
        </w:rPr>
        <w:t xml:space="preserve">, </w:t>
      </w:r>
      <w:r w:rsidR="3683E6AA" w:rsidRPr="308C8DB4">
        <w:rPr>
          <w:rFonts w:ascii="Calibri" w:hAnsi="Calibri" w:cs="Calibri"/>
          <w:sz w:val="22"/>
          <w:szCs w:val="22"/>
        </w:rPr>
        <w:t>Ministries, Innovation Ag</w:t>
      </w:r>
      <w:r w:rsidR="4B8F5F14" w:rsidRPr="308C8DB4">
        <w:rPr>
          <w:rFonts w:ascii="Calibri" w:hAnsi="Calibri" w:cs="Calibri"/>
          <w:sz w:val="22"/>
          <w:szCs w:val="22"/>
        </w:rPr>
        <w:t>encies, companies from agri-food sector</w:t>
      </w:r>
      <w:r w:rsidR="3683E6AA" w:rsidRPr="308C8DB4">
        <w:rPr>
          <w:rFonts w:ascii="Calibri" w:hAnsi="Calibri" w:cs="Calibri"/>
          <w:sz w:val="22"/>
          <w:szCs w:val="22"/>
        </w:rPr>
        <w:t xml:space="preserve">, </w:t>
      </w:r>
      <w:r w:rsidR="49800BF1" w:rsidRPr="308C8DB4">
        <w:rPr>
          <w:rFonts w:ascii="Calibri" w:hAnsi="Calibri" w:cs="Calibri"/>
          <w:sz w:val="22"/>
          <w:szCs w:val="22"/>
        </w:rPr>
        <w:t xml:space="preserve">clusters, farmer associations, </w:t>
      </w:r>
      <w:r w:rsidR="001F4C6A" w:rsidRPr="308C8DB4">
        <w:rPr>
          <w:rFonts w:ascii="Calibri" w:hAnsi="Calibri" w:cs="Calibri"/>
          <w:sz w:val="22"/>
          <w:szCs w:val="22"/>
        </w:rPr>
        <w:t>etc.)</w:t>
      </w:r>
      <w:r w:rsidR="0036790C" w:rsidRPr="308C8DB4">
        <w:rPr>
          <w:rFonts w:ascii="Calibri" w:hAnsi="Calibri" w:cs="Calibri"/>
          <w:sz w:val="22"/>
          <w:szCs w:val="22"/>
        </w:rPr>
        <w:t xml:space="preserve">. The event will </w:t>
      </w:r>
      <w:r w:rsidR="004603A5" w:rsidRPr="308C8DB4">
        <w:rPr>
          <w:rFonts w:ascii="Calibri" w:hAnsi="Calibri" w:cs="Calibri"/>
          <w:sz w:val="22"/>
          <w:szCs w:val="22"/>
        </w:rPr>
        <w:t xml:space="preserve">serve as a platform to discuss the current challenges in the local food </w:t>
      </w:r>
      <w:r w:rsidR="005E3D30" w:rsidRPr="308C8DB4">
        <w:rPr>
          <w:rFonts w:ascii="Calibri" w:hAnsi="Calibri" w:cs="Calibri"/>
          <w:sz w:val="22"/>
          <w:szCs w:val="22"/>
        </w:rPr>
        <w:t>system</w:t>
      </w:r>
      <w:r w:rsidR="004603A5" w:rsidRPr="308C8DB4">
        <w:rPr>
          <w:rFonts w:ascii="Calibri" w:hAnsi="Calibri" w:cs="Calibri"/>
          <w:sz w:val="22"/>
          <w:szCs w:val="22"/>
        </w:rPr>
        <w:t xml:space="preserve"> and present the EIT Food activities </w:t>
      </w:r>
      <w:r w:rsidR="00273E75" w:rsidRPr="308C8DB4">
        <w:rPr>
          <w:rFonts w:ascii="Calibri" w:hAnsi="Calibri" w:cs="Calibri"/>
          <w:sz w:val="22"/>
          <w:szCs w:val="22"/>
        </w:rPr>
        <w:t>to the invited</w:t>
      </w:r>
      <w:r w:rsidR="00C12D96" w:rsidRPr="308C8DB4">
        <w:rPr>
          <w:rFonts w:ascii="Calibri" w:hAnsi="Calibri" w:cs="Calibri"/>
          <w:sz w:val="22"/>
          <w:szCs w:val="22"/>
        </w:rPr>
        <w:t xml:space="preserve"> audience</w:t>
      </w:r>
      <w:r w:rsidR="007F2D70" w:rsidRPr="308C8DB4">
        <w:rPr>
          <w:rFonts w:ascii="Calibri" w:hAnsi="Calibri" w:cs="Calibri"/>
          <w:sz w:val="22"/>
          <w:szCs w:val="22"/>
        </w:rPr>
        <w:t xml:space="preserve"> (min. </w:t>
      </w:r>
      <w:r w:rsidR="0071788C" w:rsidRPr="308C8DB4">
        <w:rPr>
          <w:rFonts w:ascii="Calibri" w:hAnsi="Calibri" w:cs="Calibri"/>
          <w:sz w:val="22"/>
          <w:szCs w:val="22"/>
        </w:rPr>
        <w:t>3 hours/180 minutes</w:t>
      </w:r>
      <w:r w:rsidR="007F2D70" w:rsidRPr="308C8DB4">
        <w:rPr>
          <w:rFonts w:ascii="Calibri" w:hAnsi="Calibri" w:cs="Calibri"/>
          <w:sz w:val="22"/>
          <w:szCs w:val="22"/>
        </w:rPr>
        <w:t>)</w:t>
      </w:r>
      <w:r w:rsidR="560CDB79" w:rsidRPr="308C8DB4">
        <w:rPr>
          <w:rFonts w:ascii="Calibri" w:hAnsi="Calibri" w:cs="Calibri"/>
          <w:sz w:val="22"/>
          <w:szCs w:val="22"/>
        </w:rPr>
        <w:t xml:space="preserve"> and include Introduction to EIT Food and its activities prepared in collaboration with EIT Food’s representatives</w:t>
      </w:r>
      <w:r w:rsidR="35AC9BA5" w:rsidRPr="308C8DB4">
        <w:rPr>
          <w:rFonts w:ascii="Calibri" w:hAnsi="Calibri" w:cs="Calibri"/>
          <w:sz w:val="22"/>
          <w:szCs w:val="22"/>
        </w:rPr>
        <w:t>.</w:t>
      </w:r>
    </w:p>
    <w:p w14:paraId="71CB0A93" w14:textId="01E06A28" w:rsidR="00CA555E" w:rsidRPr="00040950" w:rsidRDefault="00CA555E" w:rsidP="50796487">
      <w:pPr>
        <w:jc w:val="both"/>
      </w:pPr>
    </w:p>
    <w:p w14:paraId="44A59F0B" w14:textId="6E96D8DD" w:rsidR="004603A5" w:rsidRPr="00C378E0" w:rsidRDefault="490D9074" w:rsidP="3C735527">
      <w:pPr>
        <w:jc w:val="both"/>
      </w:pPr>
      <w:r>
        <w:t xml:space="preserve">All </w:t>
      </w:r>
      <w:r w:rsidR="654D3E74">
        <w:t>two</w:t>
      </w:r>
      <w:r>
        <w:t xml:space="preserve"> </w:t>
      </w:r>
      <w:r w:rsidR="0036790C">
        <w:t>parts of the events should be organi</w:t>
      </w:r>
      <w:r w:rsidR="62646AD6">
        <w:t>s</w:t>
      </w:r>
      <w:r w:rsidR="0036790C">
        <w:t xml:space="preserve">ed </w:t>
      </w:r>
      <w:r w:rsidR="7BCC7E84">
        <w:t xml:space="preserve">in </w:t>
      </w:r>
      <w:r w:rsidR="6AA83A82">
        <w:t>September-</w:t>
      </w:r>
      <w:r w:rsidR="00324B30">
        <w:t>November</w:t>
      </w:r>
      <w:r w:rsidR="005A396F">
        <w:t>,</w:t>
      </w:r>
      <w:r w:rsidR="00324B30">
        <w:t xml:space="preserve"> 2020.</w:t>
      </w:r>
      <w:r w:rsidR="0036790C">
        <w:t xml:space="preserve"> </w:t>
      </w:r>
    </w:p>
    <w:p w14:paraId="224670DE" w14:textId="7C565D45" w:rsidR="00335057" w:rsidRPr="005A396F" w:rsidRDefault="00335057" w:rsidP="74B67C5B">
      <w:pPr>
        <w:jc w:val="both"/>
        <w:rPr>
          <w:color w:val="FF0000"/>
          <w:u w:val="single"/>
          <w:lang w:val="en-AU"/>
        </w:rPr>
      </w:pPr>
      <w:r w:rsidRPr="74B67C5B">
        <w:rPr>
          <w:u w:val="single"/>
        </w:rPr>
        <w:t xml:space="preserve">The </w:t>
      </w:r>
      <w:r w:rsidR="005A396F" w:rsidRPr="74B67C5B">
        <w:rPr>
          <w:u w:val="single"/>
        </w:rPr>
        <w:t xml:space="preserve">chosen organiser should </w:t>
      </w:r>
      <w:r w:rsidR="009139B0" w:rsidRPr="74B67C5B">
        <w:rPr>
          <w:u w:val="single"/>
        </w:rPr>
        <w:t xml:space="preserve">also </w:t>
      </w:r>
      <w:r w:rsidR="005A396F" w:rsidRPr="74B67C5B">
        <w:rPr>
          <w:u w:val="single"/>
        </w:rPr>
        <w:t>be able to conduct both parts of the event online</w:t>
      </w:r>
      <w:r w:rsidR="009139B0" w:rsidRPr="74B67C5B">
        <w:rPr>
          <w:u w:val="single"/>
        </w:rPr>
        <w:t>, in case the restrictions related to th</w:t>
      </w:r>
      <w:r w:rsidR="00AD5BF4" w:rsidRPr="74B67C5B">
        <w:rPr>
          <w:u w:val="single"/>
        </w:rPr>
        <w:t>e COVID-19 pandemic will make it impossible to</w:t>
      </w:r>
      <w:r w:rsidR="009139B0" w:rsidRPr="74B67C5B">
        <w:rPr>
          <w:u w:val="single"/>
        </w:rPr>
        <w:t xml:space="preserve"> </w:t>
      </w:r>
      <w:r w:rsidR="00AD5BF4" w:rsidRPr="74B67C5B">
        <w:rPr>
          <w:u w:val="single"/>
        </w:rPr>
        <w:t>organise</w:t>
      </w:r>
      <w:r w:rsidR="002D335D" w:rsidRPr="74B67C5B">
        <w:rPr>
          <w:u w:val="single"/>
        </w:rPr>
        <w:t xml:space="preserve"> the </w:t>
      </w:r>
      <w:r w:rsidR="009139B0" w:rsidRPr="74B67C5B">
        <w:rPr>
          <w:u w:val="single"/>
        </w:rPr>
        <w:t>event</w:t>
      </w:r>
      <w:r w:rsidR="002D335D" w:rsidRPr="74B67C5B">
        <w:rPr>
          <w:u w:val="single"/>
        </w:rPr>
        <w:t xml:space="preserve"> in a </w:t>
      </w:r>
      <w:r w:rsidR="002D335D" w:rsidRPr="74B67C5B">
        <w:rPr>
          <w:u w:val="single"/>
        </w:rPr>
        <w:lastRenderedPageBreak/>
        <w:t>physical forma</w:t>
      </w:r>
      <w:r w:rsidR="002D335D" w:rsidRPr="74B67C5B">
        <w:rPr>
          <w:color w:val="auto"/>
          <w:u w:val="single"/>
        </w:rPr>
        <w:t>t.</w:t>
      </w:r>
      <w:r w:rsidR="36A9AD37" w:rsidRPr="74B67C5B">
        <w:rPr>
          <w:color w:val="auto"/>
          <w:u w:val="single"/>
          <w:lang w:val="en-AU"/>
        </w:rPr>
        <w:t xml:space="preserve"> The details on formats and timeline are going to be decided based on proposals from applicant organizations/individuals</w:t>
      </w:r>
      <w:r w:rsidR="7FAAAF0B" w:rsidRPr="74B67C5B">
        <w:rPr>
          <w:color w:val="auto"/>
          <w:u w:val="single"/>
          <w:lang w:val="en-AU"/>
        </w:rPr>
        <w:t>.</w:t>
      </w:r>
    </w:p>
    <w:p w14:paraId="5CC1B00F" w14:textId="5ADFEB7C" w:rsidR="00847662" w:rsidRDefault="004603A5" w:rsidP="00B82BB5">
      <w:pPr>
        <w:jc w:val="both"/>
      </w:pPr>
      <w:r>
        <w:t xml:space="preserve">The applicants are welcome to </w:t>
      </w:r>
      <w:r w:rsidR="000055BA">
        <w:t>introduce</w:t>
      </w:r>
      <w:r>
        <w:t xml:space="preserve"> </w:t>
      </w:r>
      <w:r w:rsidR="007F2D70">
        <w:t xml:space="preserve">more detailed information </w:t>
      </w:r>
      <w:r>
        <w:t xml:space="preserve">to the proposed </w:t>
      </w:r>
      <w:r w:rsidR="007F2D70">
        <w:t xml:space="preserve">format of </w:t>
      </w:r>
      <w:r>
        <w:t>event</w:t>
      </w:r>
      <w:r w:rsidR="007F2D70">
        <w:t>s</w:t>
      </w:r>
      <w:r>
        <w:t xml:space="preserve"> </w:t>
      </w:r>
      <w:r w:rsidR="000D71C7">
        <w:t xml:space="preserve">to </w:t>
      </w:r>
      <w:r w:rsidR="000055BA">
        <w:t xml:space="preserve">better </w:t>
      </w:r>
      <w:r w:rsidR="000D71C7">
        <w:t>realize th</w:t>
      </w:r>
      <w:r w:rsidR="00861136">
        <w:t>e purpose of the event</w:t>
      </w:r>
      <w:r w:rsidR="007867C6">
        <w:t xml:space="preserve"> in target countries</w:t>
      </w:r>
      <w:r w:rsidR="00861136">
        <w:t xml:space="preserve">. </w:t>
      </w:r>
      <w:r w:rsidR="00C86D26">
        <w:t>T</w:t>
      </w:r>
      <w:r w:rsidR="004350C2">
        <w:t>he selected organization will work closely with EIT Food on customi</w:t>
      </w:r>
      <w:r w:rsidR="106187FD">
        <w:t>s</w:t>
      </w:r>
      <w:r w:rsidR="004350C2">
        <w:t xml:space="preserve">ing the format and schedule </w:t>
      </w:r>
      <w:r w:rsidR="0036790C">
        <w:t xml:space="preserve">of the </w:t>
      </w:r>
      <w:r w:rsidR="00BC4814">
        <w:t>e</w:t>
      </w:r>
      <w:r w:rsidR="0036790C">
        <w:t xml:space="preserve">vent </w:t>
      </w:r>
      <w:r w:rsidR="004350C2">
        <w:t xml:space="preserve">to the </w:t>
      </w:r>
      <w:r w:rsidR="0036790C">
        <w:t xml:space="preserve">peculiarities of the local </w:t>
      </w:r>
      <w:proofErr w:type="spellStart"/>
      <w:r>
        <w:t>agrifood</w:t>
      </w:r>
      <w:proofErr w:type="spellEnd"/>
      <w:r>
        <w:t xml:space="preserve"> and </w:t>
      </w:r>
      <w:proofErr w:type="spellStart"/>
      <w:r>
        <w:t>startup</w:t>
      </w:r>
      <w:proofErr w:type="spellEnd"/>
      <w:r>
        <w:t xml:space="preserve"> ecosystem. </w:t>
      </w:r>
    </w:p>
    <w:p w14:paraId="5F87C152" w14:textId="77777777" w:rsidR="001B7BDC" w:rsidRDefault="001B7BDC" w:rsidP="00B82BB5">
      <w:pPr>
        <w:jc w:val="both"/>
      </w:pPr>
    </w:p>
    <w:p w14:paraId="1A4C2FEB" w14:textId="307A4525" w:rsidR="00151506" w:rsidRPr="00151506" w:rsidRDefault="001B7BDC" w:rsidP="00B82BB5">
      <w:pPr>
        <w:pStyle w:val="Nagwek3"/>
        <w:numPr>
          <w:ilvl w:val="1"/>
          <w:numId w:val="4"/>
        </w:numPr>
        <w:jc w:val="both"/>
      </w:pPr>
      <w:r w:rsidRPr="00151506">
        <w:t>Event budget</w:t>
      </w:r>
    </w:p>
    <w:p w14:paraId="5B04E64D" w14:textId="106E3DCF" w:rsidR="00C86D26" w:rsidRDefault="0039778E" w:rsidP="74B67C5B">
      <w:pPr>
        <w:jc w:val="both"/>
      </w:pPr>
      <w:r>
        <w:t>The selected organi</w:t>
      </w:r>
      <w:r w:rsidR="387BF1B0">
        <w:t>s</w:t>
      </w:r>
      <w:r>
        <w:t xml:space="preserve">ation will sign a </w:t>
      </w:r>
      <w:r w:rsidR="00A010E6">
        <w:t>s</w:t>
      </w:r>
      <w:r>
        <w:t>ubcontracting agreement with EIT Food’s Co-Location Centre North-East</w:t>
      </w:r>
      <w:r w:rsidR="1BEF716F">
        <w:t xml:space="preserve"> or Co-Location Centre South </w:t>
      </w:r>
      <w:r>
        <w:t>with gross funding of</w:t>
      </w:r>
      <w:r w:rsidR="0096754E">
        <w:t xml:space="preserve"> up to</w:t>
      </w:r>
      <w:r>
        <w:t xml:space="preserve"> </w:t>
      </w:r>
      <w:r w:rsidR="00B82BB5" w:rsidRPr="3C735527">
        <w:rPr>
          <w:rFonts w:asciiTheme="minorHAnsi" w:hAnsiTheme="minorHAnsi" w:cstheme="minorBidi"/>
        </w:rPr>
        <w:t>10,000</w:t>
      </w:r>
      <w:r w:rsidRPr="3C735527">
        <w:rPr>
          <w:rFonts w:asciiTheme="minorHAnsi" w:hAnsiTheme="minorHAnsi" w:cstheme="minorBidi"/>
        </w:rPr>
        <w:t xml:space="preserve">€ </w:t>
      </w:r>
      <w:r w:rsidR="009E74BE" w:rsidRPr="3C735527">
        <w:rPr>
          <w:rFonts w:asciiTheme="minorHAnsi" w:hAnsiTheme="minorHAnsi" w:cstheme="minorBidi"/>
        </w:rPr>
        <w:t xml:space="preserve">(per event) </w:t>
      </w:r>
      <w:r w:rsidRPr="3C735527">
        <w:rPr>
          <w:rFonts w:asciiTheme="minorHAnsi" w:hAnsiTheme="minorHAnsi" w:cstheme="minorBidi"/>
        </w:rPr>
        <w:t xml:space="preserve">to cover the eligible costs of the </w:t>
      </w:r>
      <w:r>
        <w:t xml:space="preserve">Awareness Event. </w:t>
      </w:r>
    </w:p>
    <w:p w14:paraId="18F53665" w14:textId="38437088" w:rsidR="0071788C" w:rsidRDefault="0039778E" w:rsidP="00B82BB5">
      <w:pPr>
        <w:jc w:val="both"/>
      </w:pPr>
      <w:r>
        <w:t xml:space="preserve">When applying for the call, interested organisations should </w:t>
      </w:r>
      <w:r w:rsidRPr="00EC001E">
        <w:t>submit</w:t>
      </w:r>
      <w:r w:rsidR="00A010E6" w:rsidRPr="00EC001E">
        <w:t xml:space="preserve"> an agenda proposal aligned with the event format requirements</w:t>
      </w:r>
      <w:r w:rsidRPr="00EC001E">
        <w:t xml:space="preserve"> </w:t>
      </w:r>
      <w:r w:rsidR="00A010E6" w:rsidRPr="00EC001E">
        <w:t xml:space="preserve">and </w:t>
      </w:r>
      <w:r w:rsidRPr="00EC001E">
        <w:t>a short budget proposal</w:t>
      </w:r>
      <w:r>
        <w:t xml:space="preserve"> listing the costs associated with event planning and organisation. </w:t>
      </w:r>
    </w:p>
    <w:p w14:paraId="0E40EE52" w14:textId="77777777" w:rsidR="005A396F" w:rsidRPr="00CA555E" w:rsidRDefault="005A396F" w:rsidP="00B82BB5">
      <w:pPr>
        <w:jc w:val="both"/>
      </w:pPr>
    </w:p>
    <w:p w14:paraId="6A1810A1" w14:textId="72F2834F" w:rsidR="00C8167F" w:rsidRDefault="009635A8" w:rsidP="00B82BB5">
      <w:pPr>
        <w:pStyle w:val="Nagwek2"/>
        <w:numPr>
          <w:ilvl w:val="0"/>
          <w:numId w:val="4"/>
        </w:numPr>
        <w:spacing w:after="240"/>
        <w:ind w:left="714" w:hanging="357"/>
        <w:jc w:val="both"/>
      </w:pPr>
      <w:r>
        <w:t xml:space="preserve">Applications to </w:t>
      </w:r>
      <w:r w:rsidR="00EB7B90">
        <w:t xml:space="preserve">organize the EIT Food Awareness </w:t>
      </w:r>
      <w:r w:rsidR="74EBE80D">
        <w:t>Event</w:t>
      </w:r>
      <w:r w:rsidR="00EB7B90">
        <w:t xml:space="preserve"> </w:t>
      </w:r>
    </w:p>
    <w:p w14:paraId="6571936D" w14:textId="55770573" w:rsidR="00A8543F" w:rsidRDefault="009635A8" w:rsidP="00B82BB5">
      <w:pPr>
        <w:jc w:val="both"/>
      </w:pPr>
      <w:r>
        <w:t xml:space="preserve">EIT Food invites organisations from </w:t>
      </w:r>
      <w:r w:rsidR="00B82BB5">
        <w:t xml:space="preserve">11 countries </w:t>
      </w:r>
      <w:r>
        <w:t xml:space="preserve">to submit their proposals </w:t>
      </w:r>
      <w:r w:rsidR="00D90DC1">
        <w:t>to become an organizer of the</w:t>
      </w:r>
      <w:r w:rsidR="00F13995">
        <w:t xml:space="preserve"> EIT Food Awareness </w:t>
      </w:r>
      <w:r w:rsidR="67C44DA3">
        <w:t>Event</w:t>
      </w:r>
      <w:r w:rsidR="009E74BE">
        <w:t>.</w:t>
      </w:r>
    </w:p>
    <w:p w14:paraId="658ABBD8" w14:textId="49EDF520" w:rsidR="00C8167F" w:rsidRDefault="009635A8" w:rsidP="00B82BB5">
      <w:pPr>
        <w:pStyle w:val="Nagwek3"/>
        <w:numPr>
          <w:ilvl w:val="1"/>
          <w:numId w:val="4"/>
        </w:numPr>
        <w:spacing w:after="120"/>
        <w:ind w:left="1077"/>
        <w:jc w:val="both"/>
      </w:pPr>
      <w:r>
        <w:t>Countries</w:t>
      </w:r>
      <w:r w:rsidR="00ED0174">
        <w:t xml:space="preserve"> or regions</w:t>
      </w:r>
      <w:r>
        <w:t xml:space="preserve"> targeted by the call</w:t>
      </w:r>
    </w:p>
    <w:p w14:paraId="15F7FB2B" w14:textId="5CC2B9DB" w:rsidR="00AF4055" w:rsidRDefault="005A396F" w:rsidP="00B82BB5">
      <w:pPr>
        <w:spacing w:after="160" w:line="259" w:lineRule="auto"/>
        <w:contextualSpacing/>
        <w:jc w:val="both"/>
      </w:pPr>
      <w:r>
        <w:t>Each</w:t>
      </w:r>
      <w:r w:rsidR="00AF4055" w:rsidRPr="00EC001E">
        <w:t xml:space="preserve"> application should concern one </w:t>
      </w:r>
      <w:r w:rsidR="009E74BE" w:rsidRPr="00EC001E">
        <w:t xml:space="preserve">of the following </w:t>
      </w:r>
      <w:r w:rsidR="00AF4055" w:rsidRPr="00EC001E">
        <w:t>countr</w:t>
      </w:r>
      <w:r w:rsidR="009E74BE" w:rsidRPr="00EC001E">
        <w:t>ies</w:t>
      </w:r>
      <w:r w:rsidR="00AF4055" w:rsidRPr="00EC001E">
        <w:t>:</w:t>
      </w:r>
    </w:p>
    <w:p w14:paraId="085690A7" w14:textId="6130B991" w:rsidR="007D0119" w:rsidRDefault="007D0119" w:rsidP="00B82BB5">
      <w:pPr>
        <w:numPr>
          <w:ilvl w:val="0"/>
          <w:numId w:val="11"/>
        </w:numPr>
        <w:spacing w:after="160" w:line="259" w:lineRule="auto"/>
        <w:contextualSpacing/>
        <w:jc w:val="both"/>
      </w:pPr>
      <w:r>
        <w:t>Albania</w:t>
      </w:r>
    </w:p>
    <w:p w14:paraId="57AE38C2" w14:textId="77777777" w:rsidR="007D0119" w:rsidRDefault="007D0119" w:rsidP="00B82BB5">
      <w:pPr>
        <w:numPr>
          <w:ilvl w:val="0"/>
          <w:numId w:val="11"/>
        </w:numPr>
        <w:spacing w:after="160" w:line="259" w:lineRule="auto"/>
        <w:contextualSpacing/>
        <w:jc w:val="both"/>
      </w:pPr>
      <w:r>
        <w:t>Armenia</w:t>
      </w:r>
    </w:p>
    <w:p w14:paraId="6B869032" w14:textId="77777777" w:rsidR="007D0119" w:rsidRDefault="007D0119" w:rsidP="00B82BB5">
      <w:pPr>
        <w:numPr>
          <w:ilvl w:val="0"/>
          <w:numId w:val="11"/>
        </w:numPr>
        <w:spacing w:after="160" w:line="259" w:lineRule="auto"/>
        <w:contextualSpacing/>
        <w:jc w:val="both"/>
      </w:pPr>
      <w:r>
        <w:t>Bosnia and Herzegovina</w:t>
      </w:r>
    </w:p>
    <w:p w14:paraId="5FA26D96" w14:textId="77777777" w:rsidR="007D0119" w:rsidRDefault="007D0119" w:rsidP="00B82BB5">
      <w:pPr>
        <w:numPr>
          <w:ilvl w:val="0"/>
          <w:numId w:val="11"/>
        </w:numPr>
        <w:spacing w:after="160" w:line="259" w:lineRule="auto"/>
        <w:contextualSpacing/>
        <w:jc w:val="both"/>
      </w:pPr>
      <w:r>
        <w:t>Cyprus</w:t>
      </w:r>
    </w:p>
    <w:p w14:paraId="13D71C1D" w14:textId="77777777" w:rsidR="007D0119" w:rsidRPr="007D0119" w:rsidRDefault="007D0119" w:rsidP="00B82BB5">
      <w:pPr>
        <w:numPr>
          <w:ilvl w:val="0"/>
          <w:numId w:val="11"/>
        </w:numPr>
        <w:spacing w:after="160" w:line="259" w:lineRule="auto"/>
        <w:contextualSpacing/>
        <w:jc w:val="both"/>
      </w:pPr>
      <w:r w:rsidRPr="007D0119">
        <w:t>Faroe Islands</w:t>
      </w:r>
    </w:p>
    <w:p w14:paraId="573F7AA7" w14:textId="77777777" w:rsidR="007D0119" w:rsidRDefault="007D0119" w:rsidP="00B82BB5">
      <w:pPr>
        <w:numPr>
          <w:ilvl w:val="0"/>
          <w:numId w:val="11"/>
        </w:numPr>
        <w:spacing w:after="160" w:line="259" w:lineRule="auto"/>
        <w:contextualSpacing/>
        <w:jc w:val="both"/>
      </w:pPr>
      <w:r>
        <w:t>Georgia</w:t>
      </w:r>
    </w:p>
    <w:p w14:paraId="44D6A226" w14:textId="77777777" w:rsidR="007D0119" w:rsidRDefault="007D0119" w:rsidP="00B82BB5">
      <w:pPr>
        <w:numPr>
          <w:ilvl w:val="0"/>
          <w:numId w:val="11"/>
        </w:numPr>
        <w:spacing w:after="160" w:line="259" w:lineRule="auto"/>
        <w:contextualSpacing/>
        <w:jc w:val="both"/>
      </w:pPr>
      <w:r>
        <w:t>Malta</w:t>
      </w:r>
    </w:p>
    <w:p w14:paraId="25232352" w14:textId="77777777" w:rsidR="007D0119" w:rsidRDefault="007D0119" w:rsidP="00B82BB5">
      <w:pPr>
        <w:numPr>
          <w:ilvl w:val="0"/>
          <w:numId w:val="11"/>
        </w:numPr>
        <w:spacing w:after="160" w:line="259" w:lineRule="auto"/>
        <w:contextualSpacing/>
        <w:jc w:val="both"/>
      </w:pPr>
      <w:r>
        <w:t>Moldova</w:t>
      </w:r>
    </w:p>
    <w:p w14:paraId="505A588F" w14:textId="77777777" w:rsidR="007D0119" w:rsidRDefault="007D0119" w:rsidP="00B82BB5">
      <w:pPr>
        <w:numPr>
          <w:ilvl w:val="0"/>
          <w:numId w:val="11"/>
        </w:numPr>
        <w:spacing w:after="160" w:line="259" w:lineRule="auto"/>
        <w:contextualSpacing/>
        <w:jc w:val="both"/>
      </w:pPr>
      <w:r>
        <w:t xml:space="preserve">Montenegro </w:t>
      </w:r>
    </w:p>
    <w:p w14:paraId="72CE0BC6" w14:textId="4D173B7E" w:rsidR="00030D52" w:rsidRDefault="00030D52" w:rsidP="00B82BB5">
      <w:pPr>
        <w:numPr>
          <w:ilvl w:val="0"/>
          <w:numId w:val="11"/>
        </w:numPr>
        <w:spacing w:after="160" w:line="259" w:lineRule="auto"/>
        <w:contextualSpacing/>
        <w:jc w:val="both"/>
      </w:pPr>
      <w:r w:rsidRPr="00030D52">
        <w:t>Republic of North Macedonia</w:t>
      </w:r>
    </w:p>
    <w:p w14:paraId="0B2245C4" w14:textId="51D54914" w:rsidR="007D0119" w:rsidRDefault="007D0119" w:rsidP="00B82BB5">
      <w:pPr>
        <w:numPr>
          <w:ilvl w:val="0"/>
          <w:numId w:val="11"/>
        </w:numPr>
        <w:spacing w:after="160" w:line="259" w:lineRule="auto"/>
        <w:contextualSpacing/>
        <w:jc w:val="both"/>
      </w:pPr>
      <w:r>
        <w:t>Ukraine</w:t>
      </w:r>
    </w:p>
    <w:p w14:paraId="0F5237BA" w14:textId="77777777" w:rsidR="00030D52" w:rsidRDefault="00030D52" w:rsidP="00030D52">
      <w:pPr>
        <w:spacing w:after="160" w:line="259" w:lineRule="auto"/>
        <w:ind w:left="360"/>
        <w:contextualSpacing/>
        <w:jc w:val="both"/>
      </w:pPr>
    </w:p>
    <w:p w14:paraId="20665DAF" w14:textId="5CC2643C" w:rsidR="006943E7" w:rsidRPr="00BD7191" w:rsidRDefault="00B82BB5" w:rsidP="00B82BB5">
      <w:pPr>
        <w:spacing w:after="160" w:line="259" w:lineRule="auto"/>
        <w:contextualSpacing/>
        <w:jc w:val="both"/>
      </w:pPr>
      <w:r>
        <w:t xml:space="preserve">Each applicant can </w:t>
      </w:r>
      <w:r w:rsidR="00AF4055">
        <w:t xml:space="preserve">prepare </w:t>
      </w:r>
      <w:r w:rsidR="009E74BE">
        <w:t xml:space="preserve">only </w:t>
      </w:r>
      <w:r w:rsidR="00AF4055">
        <w:t xml:space="preserve">one application (for one country). </w:t>
      </w:r>
    </w:p>
    <w:p w14:paraId="16B75109" w14:textId="77777777" w:rsidR="00C8167F" w:rsidRDefault="009635A8" w:rsidP="00B82BB5">
      <w:pPr>
        <w:pStyle w:val="Nagwek3"/>
        <w:numPr>
          <w:ilvl w:val="1"/>
          <w:numId w:val="4"/>
        </w:numPr>
        <w:spacing w:after="120"/>
        <w:ind w:left="1077"/>
        <w:jc w:val="both"/>
      </w:pPr>
      <w:r>
        <w:t>Eligible organisations</w:t>
      </w:r>
    </w:p>
    <w:p w14:paraId="11AC77A7" w14:textId="5434807D" w:rsidR="00C8167F" w:rsidRDefault="009635A8" w:rsidP="00B82BB5">
      <w:pPr>
        <w:numPr>
          <w:ilvl w:val="0"/>
          <w:numId w:val="7"/>
        </w:numPr>
        <w:spacing w:after="0" w:line="259" w:lineRule="auto"/>
        <w:contextualSpacing/>
        <w:jc w:val="both"/>
      </w:pPr>
      <w:r>
        <w:t>Legal persons</w:t>
      </w:r>
      <w:r w:rsidR="009E74BE">
        <w:rPr>
          <w:rStyle w:val="Odwoanieprzypisudolnego"/>
        </w:rPr>
        <w:footnoteReference w:id="1"/>
      </w:r>
      <w:r>
        <w:t xml:space="preserve"> (such as companies, </w:t>
      </w:r>
      <w:r w:rsidR="397D7CB3">
        <w:t xml:space="preserve">incubators or accelerators, </w:t>
      </w:r>
      <w:r w:rsidR="0A7493F4">
        <w:t xml:space="preserve">innovation </w:t>
      </w:r>
      <w:r w:rsidR="62A166D7">
        <w:t>centres</w:t>
      </w:r>
      <w:r w:rsidR="0A7493F4">
        <w:t xml:space="preserve">, </w:t>
      </w:r>
      <w:r>
        <w:t xml:space="preserve">higher education institutes, research institutes, </w:t>
      </w:r>
      <w:r w:rsidR="59C62A40">
        <w:t>non-governmental organisations);</w:t>
      </w:r>
    </w:p>
    <w:p w14:paraId="2076E9AF" w14:textId="75A853AB" w:rsidR="00C8167F" w:rsidRDefault="009635A8" w:rsidP="00B82BB5">
      <w:pPr>
        <w:numPr>
          <w:ilvl w:val="0"/>
          <w:numId w:val="7"/>
        </w:numPr>
        <w:spacing w:after="0" w:line="259" w:lineRule="auto"/>
        <w:contextualSpacing/>
        <w:jc w:val="both"/>
      </w:pPr>
      <w:r>
        <w:t>Operating in a coun</w:t>
      </w:r>
      <w:r w:rsidR="007D0119">
        <w:t>try/region targeted by the call;</w:t>
      </w:r>
    </w:p>
    <w:p w14:paraId="0CEF91E7" w14:textId="6C10DF7B" w:rsidR="00C8167F" w:rsidRDefault="009635A8" w:rsidP="00B82BB5">
      <w:pPr>
        <w:numPr>
          <w:ilvl w:val="0"/>
          <w:numId w:val="7"/>
        </w:numPr>
        <w:spacing w:after="0" w:line="259" w:lineRule="auto"/>
        <w:contextualSpacing/>
        <w:jc w:val="both"/>
      </w:pPr>
      <w:r>
        <w:lastRenderedPageBreak/>
        <w:t>Able to sign a subcontracting agreement with EIT Food’s Co-Location Centre</w:t>
      </w:r>
      <w:r w:rsidR="00D70A44">
        <w:t xml:space="preserve"> North-East</w:t>
      </w:r>
      <w:r w:rsidR="007D0119">
        <w:t xml:space="preserve"> </w:t>
      </w:r>
      <w:r w:rsidR="00DE7750">
        <w:t>or</w:t>
      </w:r>
      <w:r w:rsidR="007D0119">
        <w:t xml:space="preserve"> Co-Location Centre South</w:t>
      </w:r>
      <w:r>
        <w:t xml:space="preserve"> and act as a subcontractor in a project funded based</w:t>
      </w:r>
      <w:r w:rsidR="007D0119">
        <w:t xml:space="preserve"> on Horizon 2020/EIT modalities;</w:t>
      </w:r>
    </w:p>
    <w:p w14:paraId="5DBD0EA7" w14:textId="7D5E1E91" w:rsidR="00C8167F" w:rsidRDefault="009635A8" w:rsidP="00B82BB5">
      <w:pPr>
        <w:numPr>
          <w:ilvl w:val="0"/>
          <w:numId w:val="7"/>
        </w:numPr>
        <w:spacing w:after="0" w:line="259" w:lineRule="auto"/>
        <w:contextualSpacing/>
        <w:jc w:val="both"/>
      </w:pPr>
      <w:r>
        <w:t>Recognized as important play</w:t>
      </w:r>
      <w:r w:rsidR="00517045">
        <w:t>er</w:t>
      </w:r>
      <w:r w:rsidR="00AF4055">
        <w:t>s</w:t>
      </w:r>
      <w:r w:rsidR="00517045">
        <w:t xml:space="preserve"> in the local innovation eco</w:t>
      </w:r>
      <w:r>
        <w:t>systems with strong regional outreach,</w:t>
      </w:r>
    </w:p>
    <w:p w14:paraId="38E7FE4D" w14:textId="1B9E4DDC" w:rsidR="00C8167F" w:rsidRDefault="009635A8" w:rsidP="524D5AFF">
      <w:pPr>
        <w:numPr>
          <w:ilvl w:val="0"/>
          <w:numId w:val="7"/>
        </w:numPr>
        <w:spacing w:after="0" w:line="259" w:lineRule="auto"/>
        <w:contextualSpacing/>
        <w:jc w:val="both"/>
        <w:rPr>
          <w:color w:val="000000" w:themeColor="text1"/>
        </w:rPr>
      </w:pPr>
      <w:r>
        <w:t>Experien</w:t>
      </w:r>
      <w:r w:rsidR="007D0119">
        <w:t>ced in entrepreneurs</w:t>
      </w:r>
      <w:r w:rsidR="427B5BFA">
        <w:t>hip support</w:t>
      </w:r>
      <w:r w:rsidR="007D0119">
        <w:t>;</w:t>
      </w:r>
    </w:p>
    <w:p w14:paraId="37139D73" w14:textId="18E841B5" w:rsidR="00C8167F" w:rsidRDefault="009635A8" w:rsidP="00B82BB5">
      <w:pPr>
        <w:numPr>
          <w:ilvl w:val="0"/>
          <w:numId w:val="7"/>
        </w:numPr>
        <w:spacing w:after="160" w:line="259" w:lineRule="auto"/>
        <w:contextualSpacing/>
        <w:jc w:val="both"/>
      </w:pPr>
      <w:r>
        <w:t>Capable of organi</w:t>
      </w:r>
      <w:r w:rsidR="007D0119">
        <w:t>sing local events and workshops;</w:t>
      </w:r>
    </w:p>
    <w:p w14:paraId="5AD2B67D" w14:textId="356C3D09" w:rsidR="40E559A9" w:rsidRDefault="40E559A9" w:rsidP="74B67C5B">
      <w:pPr>
        <w:numPr>
          <w:ilvl w:val="0"/>
          <w:numId w:val="7"/>
        </w:numPr>
        <w:spacing w:after="0" w:line="259" w:lineRule="auto"/>
        <w:jc w:val="both"/>
        <w:rPr>
          <w:color w:val="000000" w:themeColor="text1"/>
        </w:rPr>
      </w:pPr>
      <w:r w:rsidRPr="50796487">
        <w:rPr>
          <w:color w:val="auto"/>
        </w:rPr>
        <w:t>Experience</w:t>
      </w:r>
      <w:r w:rsidR="54989BA8" w:rsidRPr="50796487">
        <w:rPr>
          <w:color w:val="auto"/>
        </w:rPr>
        <w:t>d</w:t>
      </w:r>
      <w:r w:rsidRPr="50796487">
        <w:rPr>
          <w:color w:val="auto"/>
        </w:rPr>
        <w:t xml:space="preserve"> in organisation of events/workshop </w:t>
      </w:r>
      <w:r w:rsidR="770EE752" w:rsidRPr="50796487">
        <w:rPr>
          <w:color w:val="auto"/>
          <w:lang w:val="en-AU"/>
        </w:rPr>
        <w:t>remotely using online tools</w:t>
      </w:r>
      <w:r w:rsidR="0ABE20FA" w:rsidRPr="50796487">
        <w:rPr>
          <w:color w:val="auto"/>
          <w:lang w:val="en-AU"/>
        </w:rPr>
        <w:t xml:space="preserve"> will be considered as an advantage</w:t>
      </w:r>
      <w:r w:rsidRPr="50796487">
        <w:rPr>
          <w:color w:val="auto"/>
        </w:rPr>
        <w:t>;</w:t>
      </w:r>
    </w:p>
    <w:p w14:paraId="40152B3D" w14:textId="0DFBE8B3" w:rsidR="00D90DC1" w:rsidRDefault="00D90DC1" w:rsidP="3C735527">
      <w:pPr>
        <w:numPr>
          <w:ilvl w:val="0"/>
          <w:numId w:val="7"/>
        </w:numPr>
        <w:spacing w:after="160" w:line="259" w:lineRule="auto"/>
        <w:contextualSpacing/>
      </w:pPr>
      <w:r w:rsidRPr="50796487">
        <w:rPr>
          <w:color w:val="auto"/>
        </w:rPr>
        <w:t xml:space="preserve">Able to organize </w:t>
      </w:r>
      <w:r w:rsidR="00F13995" w:rsidRPr="50796487">
        <w:rPr>
          <w:color w:val="auto"/>
        </w:rPr>
        <w:t>the EIT F</w:t>
      </w:r>
      <w:r w:rsidR="007D0119" w:rsidRPr="50796487">
        <w:rPr>
          <w:color w:val="auto"/>
        </w:rPr>
        <w:t xml:space="preserve">ood Awareness </w:t>
      </w:r>
      <w:r w:rsidR="606ABB0B" w:rsidRPr="50796487">
        <w:rPr>
          <w:color w:val="auto"/>
        </w:rPr>
        <w:t>Event</w:t>
      </w:r>
      <w:r w:rsidR="007D0119" w:rsidRPr="50796487">
        <w:rPr>
          <w:color w:val="auto"/>
        </w:rPr>
        <w:t xml:space="preserve"> in </w:t>
      </w:r>
      <w:r w:rsidR="00F13995" w:rsidRPr="50796487">
        <w:rPr>
          <w:color w:val="auto"/>
        </w:rPr>
        <w:t>the</w:t>
      </w:r>
      <w:r w:rsidR="6D709165" w:rsidRPr="50796487">
        <w:rPr>
          <w:color w:val="auto"/>
        </w:rPr>
        <w:t xml:space="preserve"> respected</w:t>
      </w:r>
      <w:r w:rsidR="00F13995" w:rsidRPr="50796487">
        <w:rPr>
          <w:color w:val="auto"/>
        </w:rPr>
        <w:t xml:space="preserve"> timefram</w:t>
      </w:r>
      <w:r w:rsidR="00F13995">
        <w:t xml:space="preserve">e </w:t>
      </w:r>
      <w:r w:rsidR="2A57C778">
        <w:t>September</w:t>
      </w:r>
      <w:r w:rsidR="7F29A8E2">
        <w:t>-</w:t>
      </w:r>
      <w:r w:rsidR="007D0119">
        <w:t>November 2020</w:t>
      </w:r>
      <w:r w:rsidR="00A8325B">
        <w:t>.</w:t>
      </w:r>
    </w:p>
    <w:p w14:paraId="6C758495" w14:textId="77777777" w:rsidR="00633683" w:rsidRDefault="00633683" w:rsidP="00B82BB5">
      <w:pPr>
        <w:spacing w:after="160" w:line="259" w:lineRule="auto"/>
        <w:ind w:left="360"/>
        <w:contextualSpacing/>
        <w:jc w:val="both"/>
      </w:pPr>
    </w:p>
    <w:p w14:paraId="024681C1" w14:textId="1EC7776B" w:rsidR="00C8167F" w:rsidRDefault="009635A8" w:rsidP="00B82BB5">
      <w:pPr>
        <w:pStyle w:val="Nagwek3"/>
        <w:numPr>
          <w:ilvl w:val="1"/>
          <w:numId w:val="4"/>
        </w:numPr>
        <w:spacing w:after="120"/>
        <w:ind w:left="1077"/>
        <w:jc w:val="both"/>
      </w:pPr>
      <w:r>
        <w:t xml:space="preserve">Benefits for organisations selected as </w:t>
      </w:r>
      <w:r w:rsidR="001C137F">
        <w:t xml:space="preserve">EIT Food </w:t>
      </w:r>
      <w:r w:rsidR="00DE7750">
        <w:t>Awareness Event organi</w:t>
      </w:r>
      <w:r w:rsidR="71109050">
        <w:t>s</w:t>
      </w:r>
      <w:r w:rsidR="00DE7750">
        <w:t>ers</w:t>
      </w:r>
    </w:p>
    <w:p w14:paraId="65EC7F49" w14:textId="5158284F" w:rsidR="00C8167F" w:rsidRDefault="00DE7750" w:rsidP="00B82BB5">
      <w:pPr>
        <w:spacing w:after="0"/>
        <w:jc w:val="both"/>
      </w:pPr>
      <w:r>
        <w:t>Three</w:t>
      </w:r>
      <w:r w:rsidR="00FE186F">
        <w:t xml:space="preserve"> </w:t>
      </w:r>
      <w:r w:rsidR="00302BA6">
        <w:t>candidates</w:t>
      </w:r>
      <w:r w:rsidR="009635A8">
        <w:t xml:space="preserve"> </w:t>
      </w:r>
      <w:r w:rsidR="001C137F">
        <w:t>chose</w:t>
      </w:r>
      <w:r w:rsidR="00FE186F">
        <w:t xml:space="preserve">n </w:t>
      </w:r>
      <w:r w:rsidR="00900DBA">
        <w:t>by</w:t>
      </w:r>
      <w:r w:rsidR="009635A8">
        <w:t xml:space="preserve"> EIT Food </w:t>
      </w:r>
      <w:r w:rsidR="00566764">
        <w:t xml:space="preserve">to </w:t>
      </w:r>
      <w:r w:rsidR="00302BA6">
        <w:t>organise the event will b</w:t>
      </w:r>
      <w:r w:rsidR="009635A8">
        <w:t>e offered the following benefits</w:t>
      </w:r>
      <w:r w:rsidR="00900DBA">
        <w:t>:</w:t>
      </w:r>
    </w:p>
    <w:p w14:paraId="2F127C3B" w14:textId="77777777" w:rsidR="00302BA6" w:rsidRDefault="00302BA6" w:rsidP="00B82BB5">
      <w:pPr>
        <w:spacing w:after="0"/>
        <w:jc w:val="both"/>
      </w:pPr>
    </w:p>
    <w:p w14:paraId="3CDBF9E0" w14:textId="63C716AB" w:rsidR="00C8167F" w:rsidRDefault="009635A8" w:rsidP="00B82BB5">
      <w:pPr>
        <w:numPr>
          <w:ilvl w:val="0"/>
          <w:numId w:val="5"/>
        </w:numPr>
        <w:spacing w:after="0" w:line="259" w:lineRule="auto"/>
        <w:contextualSpacing/>
        <w:jc w:val="both"/>
      </w:pPr>
      <w:r>
        <w:t>Ability to benefit from the association with EIT Food and the EIT community (as subcontractors in EIT Food activities</w:t>
      </w:r>
      <w:r w:rsidR="00E0297D">
        <w:t>)</w:t>
      </w:r>
      <w:r>
        <w:t>;</w:t>
      </w:r>
    </w:p>
    <w:p w14:paraId="6BDA9982" w14:textId="2E81C2DE" w:rsidR="00E77A19" w:rsidRPr="00654F60" w:rsidRDefault="00E77A19" w:rsidP="74B67C5B">
      <w:pPr>
        <w:numPr>
          <w:ilvl w:val="0"/>
          <w:numId w:val="5"/>
        </w:numPr>
        <w:spacing w:after="0" w:line="259" w:lineRule="auto"/>
        <w:contextualSpacing/>
        <w:jc w:val="both"/>
        <w:rPr>
          <w:color w:val="000000" w:themeColor="text1"/>
        </w:rPr>
      </w:pPr>
      <w:r>
        <w:t>Subcontracting agreement wit</w:t>
      </w:r>
      <w:r w:rsidR="001C137F">
        <w:t>h</w:t>
      </w:r>
      <w:r>
        <w:t xml:space="preserve"> EIT Food’s </w:t>
      </w:r>
      <w:r w:rsidR="0B4337CB">
        <w:t>Co-Location Centre North-East or Co-Location Centre South</w:t>
      </w:r>
      <w:r>
        <w:t xml:space="preserve"> with </w:t>
      </w:r>
      <w:r w:rsidR="00965E07">
        <w:t xml:space="preserve">gross funding of up to </w:t>
      </w:r>
      <w:r w:rsidR="00B82BB5" w:rsidRPr="50796487">
        <w:rPr>
          <w:rFonts w:asciiTheme="minorHAnsi" w:hAnsiTheme="minorHAnsi" w:cstheme="minorBidi"/>
        </w:rPr>
        <w:t>10,0</w:t>
      </w:r>
      <w:r w:rsidR="00965E07" w:rsidRPr="50796487">
        <w:rPr>
          <w:rFonts w:asciiTheme="minorHAnsi" w:hAnsiTheme="minorHAnsi" w:cstheme="minorBidi"/>
        </w:rPr>
        <w:t xml:space="preserve">00€ </w:t>
      </w:r>
      <w:r w:rsidR="009E74BE" w:rsidRPr="50796487">
        <w:rPr>
          <w:rFonts w:asciiTheme="minorHAnsi" w:hAnsiTheme="minorHAnsi" w:cstheme="minorBidi"/>
        </w:rPr>
        <w:t xml:space="preserve">(per event) </w:t>
      </w:r>
      <w:r w:rsidR="00965E07" w:rsidRPr="50796487">
        <w:rPr>
          <w:rFonts w:asciiTheme="minorHAnsi" w:hAnsiTheme="minorHAnsi" w:cstheme="minorBidi"/>
        </w:rPr>
        <w:t>to cover the eligible costs of the EIT Food</w:t>
      </w:r>
      <w:r w:rsidR="00965E07">
        <w:t xml:space="preserve"> Awareness Event</w:t>
      </w:r>
      <w:r w:rsidR="003F2114">
        <w:t>’s planning and organisation</w:t>
      </w:r>
      <w:r w:rsidR="00965E07">
        <w:t>;</w:t>
      </w:r>
    </w:p>
    <w:p w14:paraId="0C1F8C4E" w14:textId="687BF363" w:rsidR="00C8167F" w:rsidRDefault="78DC971F" w:rsidP="74B67C5B">
      <w:pPr>
        <w:numPr>
          <w:ilvl w:val="0"/>
          <w:numId w:val="5"/>
        </w:numPr>
        <w:spacing w:after="0" w:line="259" w:lineRule="auto"/>
        <w:contextualSpacing/>
        <w:jc w:val="both"/>
        <w:rPr>
          <w:color w:val="000000" w:themeColor="text1"/>
        </w:rPr>
      </w:pPr>
      <w:r>
        <w:t xml:space="preserve">Expertise </w:t>
      </w:r>
      <w:r w:rsidR="009635A8">
        <w:t xml:space="preserve">and organisational support of EIT Food and </w:t>
      </w:r>
      <w:r w:rsidR="1E05CF24">
        <w:t>Co-Location Centre North-East and Co-Location Centre South</w:t>
      </w:r>
      <w:r w:rsidR="009635A8">
        <w:t xml:space="preserve"> in </w:t>
      </w:r>
      <w:r w:rsidR="00965E07">
        <w:t xml:space="preserve">organising and </w:t>
      </w:r>
      <w:r w:rsidR="009635A8">
        <w:t>implement</w:t>
      </w:r>
      <w:r w:rsidR="00236B54">
        <w:t>ing</w:t>
      </w:r>
      <w:r w:rsidR="009635A8">
        <w:t xml:space="preserve"> the </w:t>
      </w:r>
      <w:r w:rsidR="00965E07">
        <w:t>event.</w:t>
      </w:r>
    </w:p>
    <w:p w14:paraId="747F1CED" w14:textId="77777777" w:rsidR="0039778E" w:rsidRDefault="0039778E" w:rsidP="00B82BB5">
      <w:pPr>
        <w:spacing w:after="0" w:line="259" w:lineRule="auto"/>
        <w:ind w:left="360"/>
        <w:contextualSpacing/>
        <w:jc w:val="both"/>
      </w:pPr>
    </w:p>
    <w:p w14:paraId="4A023594" w14:textId="56B45E59" w:rsidR="00B82BB5" w:rsidRPr="00B82BB5" w:rsidRDefault="00AB6FC6" w:rsidP="00B82BB5">
      <w:pPr>
        <w:jc w:val="both"/>
      </w:pPr>
      <w:r>
        <w:t xml:space="preserve">Organising the </w:t>
      </w:r>
      <w:r w:rsidRPr="50796487">
        <w:rPr>
          <w:rFonts w:asciiTheme="minorHAnsi" w:hAnsiTheme="minorHAnsi" w:cstheme="minorBidi"/>
        </w:rPr>
        <w:t xml:space="preserve">EIT Food </w:t>
      </w:r>
      <w:r>
        <w:t xml:space="preserve">Awareness Event </w:t>
      </w:r>
      <w:r w:rsidR="009635A8">
        <w:t xml:space="preserve">shall be considered an opportunity to become associated </w:t>
      </w:r>
      <w:r w:rsidR="00162AEF">
        <w:t xml:space="preserve">with </w:t>
      </w:r>
      <w:r w:rsidR="009635A8">
        <w:t>EIT Food</w:t>
      </w:r>
      <w:r w:rsidR="00162AEF">
        <w:t xml:space="preserve">, </w:t>
      </w:r>
      <w:r w:rsidR="009635A8">
        <w:t>establish relations</w:t>
      </w:r>
      <w:r w:rsidR="00162AEF">
        <w:t xml:space="preserve"> with its community</w:t>
      </w:r>
      <w:r w:rsidR="009635A8">
        <w:t xml:space="preserve"> and become better embedded in </w:t>
      </w:r>
      <w:r w:rsidR="003907A0">
        <w:t xml:space="preserve">the EIT Food activities. </w:t>
      </w:r>
      <w:r w:rsidR="00BF04C5">
        <w:t>The selected organisation</w:t>
      </w:r>
      <w:r w:rsidR="009635A8">
        <w:t xml:space="preserve"> will also benefit from the increased visibility in their local innovation ecosystems, strengthening their position on the regional and national levels.</w:t>
      </w:r>
      <w:r w:rsidR="0014189C">
        <w:t xml:space="preserve"> </w:t>
      </w:r>
    </w:p>
    <w:p w14:paraId="5ADB3F8C" w14:textId="77777777" w:rsidR="00C8167F" w:rsidRDefault="009635A8" w:rsidP="00B82BB5">
      <w:pPr>
        <w:pStyle w:val="Nagwek3"/>
        <w:numPr>
          <w:ilvl w:val="1"/>
          <w:numId w:val="4"/>
        </w:numPr>
        <w:spacing w:after="120"/>
        <w:ind w:left="1077"/>
        <w:jc w:val="both"/>
      </w:pPr>
      <w:r>
        <w:t>Selection process</w:t>
      </w:r>
    </w:p>
    <w:p w14:paraId="10A48C27" w14:textId="660B358B" w:rsidR="00030D52" w:rsidRDefault="009635A8" w:rsidP="308C8DB4">
      <w:pPr>
        <w:jc w:val="both"/>
        <w:rPr>
          <w:i/>
          <w:iCs/>
        </w:rPr>
      </w:pPr>
      <w:r>
        <w:t xml:space="preserve">Interested and eligible organisations are invited to </w:t>
      </w:r>
      <w:r w:rsidRPr="308C8DB4">
        <w:rPr>
          <w:b/>
          <w:bCs/>
          <w:u w:val="single"/>
        </w:rPr>
        <w:t xml:space="preserve">submit their applications </w:t>
      </w:r>
      <w:r w:rsidR="30074435" w:rsidRPr="308C8DB4">
        <w:rPr>
          <w:b/>
          <w:bCs/>
          <w:u w:val="single"/>
        </w:rPr>
        <w:t xml:space="preserve">in English </w:t>
      </w:r>
      <w:r w:rsidRPr="308C8DB4">
        <w:rPr>
          <w:b/>
          <w:bCs/>
          <w:u w:val="single"/>
        </w:rPr>
        <w:t xml:space="preserve">by </w:t>
      </w:r>
      <w:r w:rsidR="00B82BB5" w:rsidRPr="308C8DB4">
        <w:rPr>
          <w:b/>
          <w:bCs/>
          <w:u w:val="single"/>
        </w:rPr>
        <w:t xml:space="preserve">23:59 CEST on July </w:t>
      </w:r>
      <w:r w:rsidR="48926782" w:rsidRPr="308C8DB4">
        <w:rPr>
          <w:b/>
          <w:bCs/>
          <w:u w:val="single"/>
        </w:rPr>
        <w:t>20</w:t>
      </w:r>
      <w:r w:rsidR="00916DEA" w:rsidRPr="308C8DB4">
        <w:rPr>
          <w:b/>
          <w:bCs/>
          <w:u w:val="single"/>
        </w:rPr>
        <w:t>,</w:t>
      </w:r>
      <w:r w:rsidR="00030D52" w:rsidRPr="308C8DB4">
        <w:rPr>
          <w:b/>
          <w:bCs/>
          <w:u w:val="single"/>
        </w:rPr>
        <w:t xml:space="preserve"> 20</w:t>
      </w:r>
      <w:r w:rsidR="00B82BB5" w:rsidRPr="308C8DB4">
        <w:rPr>
          <w:b/>
          <w:bCs/>
          <w:u w:val="single"/>
        </w:rPr>
        <w:t>20</w:t>
      </w:r>
      <w:r>
        <w:t>, using the “</w:t>
      </w:r>
      <w:r w:rsidRPr="308C8DB4">
        <w:rPr>
          <w:b/>
          <w:bCs/>
        </w:rPr>
        <w:t xml:space="preserve">EIT Food </w:t>
      </w:r>
      <w:r w:rsidR="00307287" w:rsidRPr="308C8DB4">
        <w:rPr>
          <w:b/>
          <w:bCs/>
        </w:rPr>
        <w:t xml:space="preserve">Awareness Event </w:t>
      </w:r>
      <w:r w:rsidR="00080642" w:rsidRPr="308C8DB4">
        <w:rPr>
          <w:b/>
          <w:bCs/>
        </w:rPr>
        <w:t xml:space="preserve">– Application </w:t>
      </w:r>
      <w:r w:rsidRPr="308C8DB4">
        <w:rPr>
          <w:b/>
          <w:bCs/>
        </w:rPr>
        <w:t>Form</w:t>
      </w:r>
      <w:r>
        <w:t xml:space="preserve">”. </w:t>
      </w:r>
      <w:r w:rsidRPr="308C8DB4">
        <w:rPr>
          <w:b/>
          <w:bCs/>
          <w:u w:val="single"/>
        </w:rPr>
        <w:t>Please send the electronic version</w:t>
      </w:r>
      <w:r w:rsidR="00080642" w:rsidRPr="308C8DB4">
        <w:rPr>
          <w:b/>
          <w:bCs/>
          <w:u w:val="single"/>
        </w:rPr>
        <w:t xml:space="preserve"> </w:t>
      </w:r>
      <w:r w:rsidRPr="308C8DB4">
        <w:rPr>
          <w:b/>
          <w:bCs/>
          <w:u w:val="single"/>
        </w:rPr>
        <w:t xml:space="preserve">of </w:t>
      </w:r>
      <w:r w:rsidR="00E65F96" w:rsidRPr="308C8DB4">
        <w:rPr>
          <w:b/>
          <w:bCs/>
          <w:u w:val="single"/>
        </w:rPr>
        <w:t xml:space="preserve">the </w:t>
      </w:r>
      <w:r w:rsidR="00080642" w:rsidRPr="308C8DB4">
        <w:rPr>
          <w:b/>
          <w:bCs/>
          <w:u w:val="single"/>
        </w:rPr>
        <w:t>application</w:t>
      </w:r>
      <w:r w:rsidRPr="308C8DB4">
        <w:rPr>
          <w:b/>
          <w:bCs/>
          <w:u w:val="single"/>
        </w:rPr>
        <w:t xml:space="preserve">, based on the </w:t>
      </w:r>
      <w:r w:rsidR="00080642" w:rsidRPr="308C8DB4">
        <w:rPr>
          <w:b/>
          <w:bCs/>
          <w:u w:val="single"/>
        </w:rPr>
        <w:t>form provided below</w:t>
      </w:r>
      <w:r w:rsidRPr="308C8DB4">
        <w:rPr>
          <w:b/>
          <w:bCs/>
          <w:u w:val="single"/>
        </w:rPr>
        <w:t xml:space="preserve">, to: </w:t>
      </w:r>
      <w:hyperlink r:id="rId14">
        <w:r w:rsidR="31AEC1A3" w:rsidRPr="308C8DB4">
          <w:rPr>
            <w:rStyle w:val="Hipercze"/>
          </w:rPr>
          <w:t>RIS@eitfood.eu</w:t>
        </w:r>
      </w:hyperlink>
      <w:r w:rsidR="31AEC1A3">
        <w:t>.</w:t>
      </w:r>
    </w:p>
    <w:p w14:paraId="50391C9B" w14:textId="77777777" w:rsidR="00030D52" w:rsidRDefault="009635A8" w:rsidP="00B82BB5">
      <w:pPr>
        <w:jc w:val="both"/>
      </w:pPr>
      <w:r w:rsidRPr="00077DBF">
        <w:t>Incomplete applications or applications submitted by ineligible organisations will be automatically</w:t>
      </w:r>
      <w:r>
        <w:t xml:space="preserve"> rejected. Complete applications received by EIT Food will be evaluated by a committee including representatives of EIT Food using selection criteria</w:t>
      </w:r>
      <w:r w:rsidR="00AF4055">
        <w:t xml:space="preserve"> presented in point 3.5</w:t>
      </w:r>
      <w:r>
        <w:t xml:space="preserve">. </w:t>
      </w:r>
    </w:p>
    <w:p w14:paraId="2821BE85" w14:textId="52C84B30" w:rsidR="00C8167F" w:rsidRDefault="009635A8" w:rsidP="524D5AFF">
      <w:pPr>
        <w:jc w:val="both"/>
      </w:pPr>
      <w:r>
        <w:t xml:space="preserve">EIT Food reserves the right to designate </w:t>
      </w:r>
      <w:r w:rsidR="00AF4055">
        <w:t>the subcontractors</w:t>
      </w:r>
      <w:r>
        <w:t xml:space="preserve"> only if the submitted applications ensure the excellence and value for money, and to relaunch the call if the present selection process would not yield satisfactory results. EIT Food reserves the right to contact the applicant organisations by e-mail or phone asking for additional explanations or supporting documents, and to schedule selection interviews with short-listed organisations. All applications will be evaluated using transparent selection criteria</w:t>
      </w:r>
      <w:r w:rsidR="006D238D">
        <w:t xml:space="preserve"> and the </w:t>
      </w:r>
      <w:r w:rsidR="001551E2">
        <w:t>r</w:t>
      </w:r>
      <w:r>
        <w:t>esults of the call will be published by EIT Food on its website</w:t>
      </w:r>
      <w:r w:rsidR="262AA1F4">
        <w:t xml:space="preserve">. The </w:t>
      </w:r>
      <w:r>
        <w:t>selected organisation</w:t>
      </w:r>
      <w:r w:rsidR="1BD11AC9">
        <w:t>s</w:t>
      </w:r>
      <w:r>
        <w:t xml:space="preserve"> will be required to sign subcontracting agreements with EIT Food’s</w:t>
      </w:r>
      <w:r w:rsidR="02B1F23F">
        <w:t xml:space="preserve"> Co-Location Centre North-East (Warsaw) or Co-Location Centre South </w:t>
      </w:r>
      <w:r w:rsidR="009342EA">
        <w:t>(Bilbao)</w:t>
      </w:r>
      <w:r w:rsidR="001551E2">
        <w:t>.</w:t>
      </w:r>
      <w:r w:rsidR="10D86B1C">
        <w:t xml:space="preserve"> If for some reasons</w:t>
      </w:r>
      <w:r w:rsidR="078DC8A4">
        <w:t xml:space="preserve"> on the part of chosen organization</w:t>
      </w:r>
      <w:r w:rsidR="10D86B1C">
        <w:t xml:space="preserve"> the </w:t>
      </w:r>
      <w:r w:rsidR="354289E2">
        <w:t xml:space="preserve">subcontracting </w:t>
      </w:r>
      <w:r w:rsidR="10D86B1C">
        <w:t xml:space="preserve">agreement </w:t>
      </w:r>
      <w:r w:rsidR="0A023F8F">
        <w:t xml:space="preserve">is </w:t>
      </w:r>
      <w:r w:rsidR="10D86B1C">
        <w:t xml:space="preserve">not </w:t>
      </w:r>
      <w:r w:rsidR="08C9E3CC">
        <w:t>s</w:t>
      </w:r>
      <w:r w:rsidR="10D86B1C">
        <w:t xml:space="preserve">igned </w:t>
      </w:r>
      <w:r w:rsidR="002E9087">
        <w:t xml:space="preserve">in a month after the announcement of </w:t>
      </w:r>
      <w:r w:rsidR="6748BB53">
        <w:t xml:space="preserve">the call </w:t>
      </w:r>
      <w:r w:rsidR="002E9087">
        <w:t xml:space="preserve">results, EIT Food </w:t>
      </w:r>
      <w:r w:rsidR="10D86B1C">
        <w:t xml:space="preserve">may </w:t>
      </w:r>
      <w:r w:rsidR="61FC875E">
        <w:t xml:space="preserve">select another applicant </w:t>
      </w:r>
      <w:r w:rsidR="579DFFD4">
        <w:t xml:space="preserve">based on the ranking lists </w:t>
      </w:r>
      <w:r w:rsidR="61FC875E">
        <w:t xml:space="preserve">without launching </w:t>
      </w:r>
      <w:r w:rsidR="1E557AD9">
        <w:t xml:space="preserve">additional </w:t>
      </w:r>
      <w:r w:rsidR="61FC875E">
        <w:t>call</w:t>
      </w:r>
      <w:r w:rsidR="669082EC">
        <w:t>.</w:t>
      </w:r>
    </w:p>
    <w:p w14:paraId="3196B3EF" w14:textId="77777777" w:rsidR="00C8167F" w:rsidRDefault="009635A8" w:rsidP="00B82BB5">
      <w:pPr>
        <w:pStyle w:val="Nagwek3"/>
        <w:numPr>
          <w:ilvl w:val="1"/>
          <w:numId w:val="4"/>
        </w:numPr>
        <w:spacing w:after="120"/>
        <w:ind w:left="1077"/>
        <w:jc w:val="both"/>
      </w:pPr>
      <w:bookmarkStart w:id="1" w:name="_Hlk531870886"/>
      <w:r>
        <w:lastRenderedPageBreak/>
        <w:t>Selection criteria</w:t>
      </w:r>
    </w:p>
    <w:bookmarkEnd w:id="1"/>
    <w:p w14:paraId="7D819377" w14:textId="2F415D5C" w:rsidR="00C8167F" w:rsidRDefault="009635A8" w:rsidP="00B82BB5">
      <w:pPr>
        <w:jc w:val="both"/>
      </w:pPr>
      <w:r>
        <w:t>All proposals will be evaluated taking into account the following criteria, related to the applicant organisation</w:t>
      </w:r>
      <w:r w:rsidR="626F27C4">
        <w:t>al capacity</w:t>
      </w:r>
      <w:r>
        <w:t xml:space="preserve"> and </w:t>
      </w:r>
      <w:r w:rsidR="00D60861">
        <w:t>EIT Food Awareness Event</w:t>
      </w:r>
      <w:r w:rsidR="3BDB2A78">
        <w:t xml:space="preserve"> requirements</w:t>
      </w:r>
      <w:r w:rsidR="00D60861">
        <w:t>:</w:t>
      </w:r>
    </w:p>
    <w:p w14:paraId="6F032C8C" w14:textId="0CB90D16" w:rsidR="00C8167F" w:rsidRDefault="005D7E98" w:rsidP="524D5AFF">
      <w:pPr>
        <w:numPr>
          <w:ilvl w:val="0"/>
          <w:numId w:val="24"/>
        </w:numPr>
        <w:spacing w:after="0" w:line="259" w:lineRule="auto"/>
        <w:contextualSpacing/>
        <w:jc w:val="both"/>
        <w:rPr>
          <w:color w:val="000000" w:themeColor="text1"/>
        </w:rPr>
      </w:pPr>
      <w:r>
        <w:t xml:space="preserve">Experience in training and supporting innovative </w:t>
      </w:r>
      <w:proofErr w:type="spellStart"/>
      <w:r>
        <w:t>startups</w:t>
      </w:r>
      <w:proofErr w:type="spellEnd"/>
      <w:r>
        <w:t xml:space="preserve"> (examples of the most relevant workshops/trainings from 2016-2020 that were provided by applicant organisation to entrepreneurs and </w:t>
      </w:r>
      <w:proofErr w:type="spellStart"/>
      <w:r>
        <w:t>startups</w:t>
      </w:r>
      <w:proofErr w:type="spellEnd"/>
      <w:r>
        <w:t xml:space="preserve"> from the region, including short description of these activities, key outcomes and impact);</w:t>
      </w:r>
    </w:p>
    <w:p w14:paraId="67D0DB7C" w14:textId="1F06EA2D" w:rsidR="00C8167F" w:rsidRDefault="00517045" w:rsidP="00B82BB5">
      <w:pPr>
        <w:numPr>
          <w:ilvl w:val="0"/>
          <w:numId w:val="24"/>
        </w:numPr>
        <w:spacing w:after="0" w:line="259" w:lineRule="auto"/>
        <w:contextualSpacing/>
        <w:jc w:val="both"/>
      </w:pPr>
      <w:r>
        <w:t xml:space="preserve">Experience in </w:t>
      </w:r>
      <w:r w:rsidR="00AA2AD9">
        <w:t xml:space="preserve">the organisation of </w:t>
      </w:r>
      <w:r>
        <w:t>event</w:t>
      </w:r>
      <w:r w:rsidR="00AA2AD9">
        <w:t>s</w:t>
      </w:r>
      <w:r>
        <w:t xml:space="preserve"> in the field of </w:t>
      </w:r>
      <w:proofErr w:type="spellStart"/>
      <w:r w:rsidR="00F31C29">
        <w:t>agri</w:t>
      </w:r>
      <w:r w:rsidR="00AA2AD9">
        <w:t>food</w:t>
      </w:r>
      <w:proofErr w:type="spellEnd"/>
      <w:r w:rsidR="00AA2AD9">
        <w:t xml:space="preserve"> concerning </w:t>
      </w:r>
      <w:r>
        <w:t>innovation/entrepreneurship/</w:t>
      </w:r>
      <w:proofErr w:type="spellStart"/>
      <w:r>
        <w:t>foodtech</w:t>
      </w:r>
      <w:proofErr w:type="spellEnd"/>
      <w:r w:rsidR="2FA8B994">
        <w:t>/policy or consumer dialogue</w:t>
      </w:r>
      <w:r w:rsidR="00AA2AD9">
        <w:t xml:space="preserve"> (examples of the most relevant events/projects in the field of </w:t>
      </w:r>
      <w:proofErr w:type="spellStart"/>
      <w:r w:rsidR="00AA2AD9">
        <w:t>agrifood</w:t>
      </w:r>
      <w:proofErr w:type="spellEnd"/>
      <w:r w:rsidR="00AA2AD9">
        <w:t xml:space="preserve"> that were organized b</w:t>
      </w:r>
      <w:r w:rsidR="009342EA">
        <w:t>y your organisation in 2016-2020</w:t>
      </w:r>
      <w:r w:rsidR="00AA2AD9">
        <w:t xml:space="preserve"> including short description of these activities, type of your engagement in the project, project partners, key </w:t>
      </w:r>
      <w:r w:rsidR="003411D4">
        <w:t>outcome, etc.</w:t>
      </w:r>
      <w:r w:rsidR="00AA2AD9">
        <w:t>);</w:t>
      </w:r>
    </w:p>
    <w:p w14:paraId="52812226" w14:textId="719E2C54" w:rsidR="00C8167F" w:rsidRDefault="00517045" w:rsidP="00B82BB5">
      <w:pPr>
        <w:numPr>
          <w:ilvl w:val="0"/>
          <w:numId w:val="24"/>
        </w:numPr>
        <w:spacing w:after="0" w:line="259" w:lineRule="auto"/>
        <w:contextualSpacing/>
        <w:jc w:val="both"/>
      </w:pPr>
      <w:r>
        <w:t>Role in the ecosystem</w:t>
      </w:r>
      <w:r w:rsidR="00F31C29">
        <w:t xml:space="preserve"> (familiarity with the </w:t>
      </w:r>
      <w:proofErr w:type="spellStart"/>
      <w:r w:rsidR="00F31C29">
        <w:t>agrif</w:t>
      </w:r>
      <w:r w:rsidR="009635A8">
        <w:t>ood</w:t>
      </w:r>
      <w:proofErr w:type="spellEnd"/>
      <w:r w:rsidR="009635A8">
        <w:t xml:space="preserve"> industry in the target country; existing contacts and projects with relevant local stakeholders</w:t>
      </w:r>
      <w:r w:rsidR="00E859BE">
        <w:t xml:space="preserve">; existing </w:t>
      </w:r>
      <w:r w:rsidR="00F31C29">
        <w:t xml:space="preserve">pipeline of early </w:t>
      </w:r>
      <w:r w:rsidR="001C41DF">
        <w:t xml:space="preserve">stage innovative </w:t>
      </w:r>
      <w:proofErr w:type="spellStart"/>
      <w:r w:rsidR="001C41DF">
        <w:t>startups</w:t>
      </w:r>
      <w:proofErr w:type="spellEnd"/>
      <w:r w:rsidR="00AF4055">
        <w:t>)</w:t>
      </w:r>
      <w:r w:rsidR="009635A8">
        <w:t>;</w:t>
      </w:r>
    </w:p>
    <w:p w14:paraId="77759F1D" w14:textId="7FA5620B" w:rsidR="00AF4055" w:rsidRDefault="00946378" w:rsidP="00B82BB5">
      <w:pPr>
        <w:numPr>
          <w:ilvl w:val="0"/>
          <w:numId w:val="24"/>
        </w:numPr>
        <w:spacing w:after="0" w:line="259" w:lineRule="auto"/>
        <w:contextualSpacing/>
        <w:jc w:val="both"/>
      </w:pPr>
      <w:r>
        <w:t xml:space="preserve">Approach to the </w:t>
      </w:r>
      <w:r w:rsidR="008876CA">
        <w:t xml:space="preserve">organization of </w:t>
      </w:r>
      <w:r w:rsidR="00517045">
        <w:t>EIT Food</w:t>
      </w:r>
      <w:r>
        <w:t xml:space="preserve"> </w:t>
      </w:r>
      <w:r w:rsidR="00517045">
        <w:t xml:space="preserve">Awareness Event </w:t>
      </w:r>
      <w:r w:rsidR="00AA2AD9">
        <w:t>(</w:t>
      </w:r>
      <w:r w:rsidR="0060707A">
        <w:t>proposed event format</w:t>
      </w:r>
      <w:r w:rsidR="00AD5BF4">
        <w:t xml:space="preserve"> (offline and online)</w:t>
      </w:r>
      <w:r w:rsidR="000D71C7">
        <w:t>,</w:t>
      </w:r>
      <w:r w:rsidR="00861136">
        <w:t xml:space="preserve"> </w:t>
      </w:r>
      <w:r w:rsidR="6074258D">
        <w:t xml:space="preserve">specific topics, </w:t>
      </w:r>
      <w:r w:rsidR="00D90A2F">
        <w:t xml:space="preserve">speakers </w:t>
      </w:r>
      <w:r w:rsidR="0060707A">
        <w:t xml:space="preserve">and </w:t>
      </w:r>
      <w:r w:rsidR="00177CFF">
        <w:t xml:space="preserve">how </w:t>
      </w:r>
      <w:r w:rsidR="00D90A2F">
        <w:t>they</w:t>
      </w:r>
      <w:r w:rsidR="00177CFF">
        <w:t xml:space="preserve"> correspond to the </w:t>
      </w:r>
      <w:r w:rsidR="000D71C7">
        <w:t xml:space="preserve">purpose of the event outlined by EIT </w:t>
      </w:r>
      <w:r w:rsidR="00AD5BF4">
        <w:t>Food;</w:t>
      </w:r>
    </w:p>
    <w:p w14:paraId="7ACC9E77" w14:textId="69F1F80E" w:rsidR="00C14C83" w:rsidRDefault="00AF4055" w:rsidP="00B82BB5">
      <w:pPr>
        <w:numPr>
          <w:ilvl w:val="0"/>
          <w:numId w:val="24"/>
        </w:numPr>
        <w:spacing w:after="0" w:line="259" w:lineRule="auto"/>
        <w:contextualSpacing/>
        <w:jc w:val="both"/>
      </w:pPr>
      <w:r>
        <w:t>Cost of service planned by applicant</w:t>
      </w:r>
      <w:r w:rsidR="00A8543F">
        <w:t>.</w:t>
      </w:r>
    </w:p>
    <w:p w14:paraId="02C62EF8" w14:textId="77777777" w:rsidR="00080642" w:rsidRDefault="00080642" w:rsidP="00B82BB5">
      <w:pPr>
        <w:spacing w:after="0" w:line="259" w:lineRule="auto"/>
        <w:ind w:left="720"/>
        <w:contextualSpacing/>
        <w:jc w:val="both"/>
      </w:pPr>
    </w:p>
    <w:p w14:paraId="376044DA" w14:textId="77777777" w:rsidR="00875154" w:rsidRDefault="00C14C83" w:rsidP="0071788C">
      <w:pPr>
        <w:spacing w:after="0" w:line="259" w:lineRule="auto"/>
        <w:contextualSpacing/>
        <w:jc w:val="both"/>
      </w:pPr>
      <w:r w:rsidRPr="00080642">
        <w:t xml:space="preserve">Criteria 1-4 will be evaluated </w:t>
      </w:r>
      <w:r w:rsidR="00E65F96">
        <w:t>on a 0-15</w:t>
      </w:r>
      <w:r w:rsidRPr="00080642">
        <w:t xml:space="preserve"> </w:t>
      </w:r>
      <w:r w:rsidR="00025F64" w:rsidRPr="00080642">
        <w:t xml:space="preserve">scale: 0 </w:t>
      </w:r>
      <w:r w:rsidR="00E65F96">
        <w:t xml:space="preserve">– </w:t>
      </w:r>
      <w:r w:rsidR="00025F64" w:rsidRPr="00080642">
        <w:t>not satisfactory</w:t>
      </w:r>
      <w:r w:rsidR="00E65F96">
        <w:t>;</w:t>
      </w:r>
      <w:r w:rsidR="00025F64" w:rsidRPr="00080642">
        <w:t xml:space="preserve"> 5 </w:t>
      </w:r>
      <w:r w:rsidR="00E65F96">
        <w:t xml:space="preserve">– </w:t>
      </w:r>
      <w:r w:rsidR="00025F64" w:rsidRPr="00080642">
        <w:t>satisfactory</w:t>
      </w:r>
      <w:r w:rsidR="00E65F96">
        <w:t>;</w:t>
      </w:r>
      <w:r w:rsidR="00025F64" w:rsidRPr="00080642">
        <w:t xml:space="preserve"> 10 </w:t>
      </w:r>
      <w:r w:rsidR="00E65F96">
        <w:t xml:space="preserve">– </w:t>
      </w:r>
      <w:r w:rsidR="00025F64" w:rsidRPr="00080642">
        <w:t>good</w:t>
      </w:r>
      <w:r w:rsidR="00E65F96">
        <w:t xml:space="preserve"> </w:t>
      </w:r>
      <w:r w:rsidR="00025F64" w:rsidRPr="00080642">
        <w:t xml:space="preserve">and 15 points </w:t>
      </w:r>
      <w:r w:rsidR="00E65F96">
        <w:t xml:space="preserve">– </w:t>
      </w:r>
      <w:r w:rsidR="00025F64" w:rsidRPr="00080642">
        <w:t>very good. The application c</w:t>
      </w:r>
      <w:r w:rsidR="00E65F96">
        <w:t>an</w:t>
      </w:r>
      <w:r w:rsidR="00025F64" w:rsidRPr="00080642">
        <w:t xml:space="preserve"> receive max. 60 points for criteria 1-4</w:t>
      </w:r>
      <w:r w:rsidRPr="00080642">
        <w:t xml:space="preserve">. </w:t>
      </w:r>
    </w:p>
    <w:p w14:paraId="78CDCAF3" w14:textId="033E3A3D" w:rsidR="00517045" w:rsidRDefault="00C14C83" w:rsidP="0071788C">
      <w:pPr>
        <w:spacing w:after="0" w:line="259" w:lineRule="auto"/>
        <w:contextualSpacing/>
        <w:jc w:val="both"/>
      </w:pPr>
      <w:r w:rsidRPr="00080642">
        <w:t xml:space="preserve">In criterion 5 application with the lowest price will receive </w:t>
      </w:r>
      <w:r w:rsidR="00025F64" w:rsidRPr="00080642">
        <w:t xml:space="preserve">40 points </w:t>
      </w:r>
      <w:r w:rsidR="00E65F96">
        <w:t>while</w:t>
      </w:r>
      <w:r w:rsidR="00025F64" w:rsidRPr="00080642">
        <w:t xml:space="preserve"> other</w:t>
      </w:r>
      <w:r w:rsidR="00E65F96">
        <w:t xml:space="preserve"> applications </w:t>
      </w:r>
      <w:r w:rsidR="00025F64" w:rsidRPr="00080642">
        <w:t>will receive proportionally lower numbers.</w:t>
      </w:r>
      <w:r w:rsidR="00E65F96">
        <w:t xml:space="preserve"> </w:t>
      </w:r>
    </w:p>
    <w:p w14:paraId="09EFCAD6" w14:textId="3F7F0FD2" w:rsidR="00517045" w:rsidRDefault="10087131" w:rsidP="00B82BB5">
      <w:pPr>
        <w:pStyle w:val="Nagwek3"/>
        <w:numPr>
          <w:ilvl w:val="1"/>
          <w:numId w:val="4"/>
        </w:numPr>
        <w:jc w:val="both"/>
      </w:pPr>
      <w:r>
        <w:t>EIT Food Awareness Event – Application Form</w:t>
      </w:r>
    </w:p>
    <w:p w14:paraId="4F451F46" w14:textId="77777777" w:rsidR="00517045" w:rsidRDefault="00517045" w:rsidP="00B82BB5">
      <w:pPr>
        <w:spacing w:after="0" w:line="259" w:lineRule="auto"/>
        <w:ind w:left="720"/>
        <w:contextualSpacing/>
        <w:jc w:val="both"/>
      </w:pPr>
    </w:p>
    <w:p w14:paraId="7BEE4677" w14:textId="50B089E8" w:rsidR="009109BF" w:rsidRPr="00E65F96" w:rsidRDefault="009635A8" w:rsidP="524D5AFF">
      <w:pPr>
        <w:pBdr>
          <w:top w:val="single" w:sz="4" w:space="1" w:color="000000"/>
          <w:left w:val="single" w:sz="4" w:space="4" w:color="000000"/>
          <w:bottom w:val="single" w:sz="4" w:space="1" w:color="000000"/>
          <w:right w:val="single" w:sz="4" w:space="4" w:color="000000"/>
        </w:pBdr>
        <w:jc w:val="both"/>
        <w:rPr>
          <w:i/>
          <w:iCs/>
        </w:rPr>
      </w:pPr>
      <w:r w:rsidRPr="524D5AFF">
        <w:rPr>
          <w:i/>
          <w:iCs/>
        </w:rPr>
        <w:t xml:space="preserve">Please fill in the application form, ensuring that </w:t>
      </w:r>
      <w:r w:rsidRPr="524D5AFF">
        <w:rPr>
          <w:b/>
          <w:bCs/>
          <w:i/>
          <w:iCs/>
        </w:rPr>
        <w:t>all fields</w:t>
      </w:r>
      <w:r w:rsidRPr="524D5AFF">
        <w:rPr>
          <w:i/>
          <w:iCs/>
        </w:rPr>
        <w:t xml:space="preserve"> are completed. Please submit the application in electronic format </w:t>
      </w:r>
      <w:r w:rsidRPr="524D5AFF">
        <w:rPr>
          <w:b/>
          <w:bCs/>
          <w:i/>
          <w:iCs/>
        </w:rPr>
        <w:t>both as PDF and editable MS Word</w:t>
      </w:r>
      <w:r w:rsidR="00E50490" w:rsidRPr="524D5AFF">
        <w:rPr>
          <w:i/>
          <w:iCs/>
        </w:rPr>
        <w:t xml:space="preserve"> files by 23:59 CEST on July 15, 2020 </w:t>
      </w:r>
      <w:r w:rsidRPr="524D5AFF">
        <w:rPr>
          <w:i/>
          <w:iCs/>
        </w:rPr>
        <w:t xml:space="preserve">to: </w:t>
      </w:r>
      <w:hyperlink r:id="rId15">
        <w:r w:rsidR="3A3F747F" w:rsidRPr="524D5AFF">
          <w:rPr>
            <w:rStyle w:val="Hipercze"/>
          </w:rPr>
          <w:t>RIS</w:t>
        </w:r>
        <w:r w:rsidR="00A8325B" w:rsidRPr="524D5AFF">
          <w:rPr>
            <w:rStyle w:val="Hipercze"/>
          </w:rPr>
          <w:t>@eitfood.eu</w:t>
        </w:r>
      </w:hyperlink>
      <w:r w:rsidR="00A8325B">
        <w:t xml:space="preserve">. </w:t>
      </w:r>
      <w:r w:rsidRPr="524D5AFF">
        <w:rPr>
          <w:i/>
          <w:iCs/>
        </w:rPr>
        <w:t xml:space="preserve"> Applications incomplete or sent after the deadline will be rejected. Please do not provide further supporting documents and capture all relevant information in this form.</w:t>
      </w:r>
    </w:p>
    <w:tbl>
      <w:tblPr>
        <w:tblStyle w:val="2"/>
        <w:tblW w:w="9088"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8"/>
        <w:gridCol w:w="1843"/>
        <w:gridCol w:w="4677"/>
      </w:tblGrid>
      <w:tr w:rsidR="00C8167F" w14:paraId="7BDBAB75" w14:textId="77777777" w:rsidTr="00E50490">
        <w:tc>
          <w:tcPr>
            <w:tcW w:w="9088" w:type="dxa"/>
            <w:gridSpan w:val="3"/>
          </w:tcPr>
          <w:p w14:paraId="45662D10" w14:textId="444AA1C9" w:rsidR="00C8167F" w:rsidRDefault="009841C3" w:rsidP="00B82BB5">
            <w:pPr>
              <w:jc w:val="both"/>
            </w:pPr>
            <w:r>
              <w:rPr>
                <w:b/>
              </w:rPr>
              <w:t>1</w:t>
            </w:r>
            <w:r w:rsidR="00CB34E9">
              <w:rPr>
                <w:b/>
              </w:rPr>
              <w:t>.</w:t>
            </w:r>
            <w:r>
              <w:rPr>
                <w:b/>
              </w:rPr>
              <w:t xml:space="preserve"> </w:t>
            </w:r>
            <w:r w:rsidR="00861136">
              <w:rPr>
                <w:b/>
              </w:rPr>
              <w:t>What country are you applying from</w:t>
            </w:r>
            <w:r w:rsidR="009635A8" w:rsidRPr="004F627E">
              <w:rPr>
                <w:b/>
              </w:rPr>
              <w:t xml:space="preserve"> </w:t>
            </w:r>
            <w:r w:rsidR="000B11EE" w:rsidRPr="004F627E">
              <w:rPr>
                <w:b/>
              </w:rPr>
              <w:t>(</w:t>
            </w:r>
            <w:r w:rsidR="000B11EE" w:rsidRPr="004F627E">
              <w:rPr>
                <w:b/>
                <w:u w:val="single"/>
              </w:rPr>
              <w:t>underline</w:t>
            </w:r>
            <w:r w:rsidR="000B11EE" w:rsidRPr="004F627E">
              <w:rPr>
                <w:b/>
              </w:rPr>
              <w:t xml:space="preserve"> one)</w:t>
            </w:r>
            <w:r w:rsidR="00861136">
              <w:rPr>
                <w:b/>
              </w:rPr>
              <w:t>?</w:t>
            </w:r>
          </w:p>
        </w:tc>
      </w:tr>
      <w:tr w:rsidR="00E50490" w14:paraId="40F536E7" w14:textId="77777777" w:rsidTr="00E50490">
        <w:trPr>
          <w:trHeight w:val="2965"/>
        </w:trPr>
        <w:tc>
          <w:tcPr>
            <w:tcW w:w="9088" w:type="dxa"/>
            <w:gridSpan w:val="3"/>
          </w:tcPr>
          <w:p w14:paraId="030776F5" w14:textId="77777777" w:rsidR="00E50490" w:rsidRPr="00E50490" w:rsidRDefault="00E50490" w:rsidP="00E50490">
            <w:pPr>
              <w:pStyle w:val="Akapitzlist"/>
              <w:numPr>
                <w:ilvl w:val="0"/>
                <w:numId w:val="32"/>
              </w:numPr>
              <w:spacing w:after="0" w:line="240" w:lineRule="auto"/>
              <w:jc w:val="both"/>
              <w:rPr>
                <w:rFonts w:asciiTheme="minorHAnsi" w:hAnsiTheme="minorHAnsi"/>
                <w:sz w:val="22"/>
                <w:szCs w:val="22"/>
              </w:rPr>
            </w:pPr>
            <w:r w:rsidRPr="00E50490">
              <w:rPr>
                <w:rFonts w:asciiTheme="minorHAnsi" w:hAnsiTheme="minorHAnsi"/>
                <w:sz w:val="22"/>
                <w:szCs w:val="22"/>
              </w:rPr>
              <w:t>Albania</w:t>
            </w:r>
          </w:p>
          <w:p w14:paraId="6101AF6A" w14:textId="77777777" w:rsidR="00E50490" w:rsidRPr="00E50490" w:rsidRDefault="00E50490" w:rsidP="00E50490">
            <w:pPr>
              <w:pStyle w:val="Akapitzlist"/>
              <w:numPr>
                <w:ilvl w:val="0"/>
                <w:numId w:val="32"/>
              </w:numPr>
              <w:spacing w:after="0" w:line="240" w:lineRule="auto"/>
              <w:jc w:val="both"/>
              <w:rPr>
                <w:rFonts w:asciiTheme="minorHAnsi" w:hAnsiTheme="minorHAnsi"/>
                <w:sz w:val="22"/>
                <w:szCs w:val="22"/>
              </w:rPr>
            </w:pPr>
            <w:r w:rsidRPr="00E50490">
              <w:rPr>
                <w:rFonts w:asciiTheme="minorHAnsi" w:hAnsiTheme="minorHAnsi"/>
                <w:sz w:val="22"/>
                <w:szCs w:val="22"/>
              </w:rPr>
              <w:t>Armenia</w:t>
            </w:r>
          </w:p>
          <w:p w14:paraId="0B71D345" w14:textId="77777777" w:rsidR="00E50490" w:rsidRPr="00E50490" w:rsidRDefault="00E50490" w:rsidP="00E50490">
            <w:pPr>
              <w:pStyle w:val="Akapitzlist"/>
              <w:numPr>
                <w:ilvl w:val="0"/>
                <w:numId w:val="32"/>
              </w:numPr>
              <w:spacing w:after="0" w:line="240" w:lineRule="auto"/>
              <w:jc w:val="both"/>
              <w:rPr>
                <w:rFonts w:asciiTheme="minorHAnsi" w:hAnsiTheme="minorHAnsi"/>
                <w:sz w:val="22"/>
                <w:szCs w:val="22"/>
              </w:rPr>
            </w:pPr>
            <w:r w:rsidRPr="00E50490">
              <w:rPr>
                <w:rFonts w:asciiTheme="minorHAnsi" w:hAnsiTheme="minorHAnsi"/>
                <w:sz w:val="22"/>
                <w:szCs w:val="22"/>
              </w:rPr>
              <w:t>Bosnia and Herzegovina</w:t>
            </w:r>
          </w:p>
          <w:p w14:paraId="7BD627E6" w14:textId="77634E63" w:rsidR="00E50490" w:rsidRPr="00E50490" w:rsidRDefault="00E50490" w:rsidP="00E50490">
            <w:pPr>
              <w:pStyle w:val="Akapitzlist"/>
              <w:numPr>
                <w:ilvl w:val="0"/>
                <w:numId w:val="32"/>
              </w:numPr>
              <w:spacing w:after="0" w:line="240" w:lineRule="auto"/>
              <w:jc w:val="both"/>
              <w:rPr>
                <w:rFonts w:asciiTheme="minorHAnsi" w:hAnsiTheme="minorHAnsi"/>
                <w:sz w:val="22"/>
                <w:szCs w:val="22"/>
              </w:rPr>
            </w:pPr>
            <w:r w:rsidRPr="00E50490">
              <w:rPr>
                <w:rFonts w:asciiTheme="minorHAnsi" w:hAnsiTheme="minorHAnsi"/>
                <w:sz w:val="22"/>
                <w:szCs w:val="22"/>
              </w:rPr>
              <w:t>Cyprus</w:t>
            </w:r>
          </w:p>
          <w:p w14:paraId="1BAA193A" w14:textId="77777777" w:rsidR="00E50490" w:rsidRPr="00E50490" w:rsidRDefault="00E50490" w:rsidP="00E50490">
            <w:pPr>
              <w:pStyle w:val="Akapitzlist"/>
              <w:numPr>
                <w:ilvl w:val="0"/>
                <w:numId w:val="32"/>
              </w:numPr>
              <w:spacing w:after="0" w:line="240" w:lineRule="auto"/>
              <w:jc w:val="both"/>
              <w:rPr>
                <w:rFonts w:asciiTheme="minorHAnsi" w:hAnsiTheme="minorHAnsi"/>
                <w:sz w:val="22"/>
                <w:szCs w:val="22"/>
              </w:rPr>
            </w:pPr>
            <w:r w:rsidRPr="00E50490">
              <w:rPr>
                <w:rFonts w:asciiTheme="minorHAnsi" w:hAnsiTheme="minorHAnsi"/>
                <w:sz w:val="22"/>
                <w:szCs w:val="22"/>
              </w:rPr>
              <w:t>Faroe Islands</w:t>
            </w:r>
          </w:p>
          <w:p w14:paraId="4C926984" w14:textId="77777777" w:rsidR="00E50490" w:rsidRPr="00E50490" w:rsidRDefault="00E50490" w:rsidP="00E50490">
            <w:pPr>
              <w:pStyle w:val="Akapitzlist"/>
              <w:numPr>
                <w:ilvl w:val="0"/>
                <w:numId w:val="32"/>
              </w:numPr>
              <w:spacing w:after="0" w:line="240" w:lineRule="auto"/>
              <w:jc w:val="both"/>
              <w:rPr>
                <w:rFonts w:asciiTheme="minorHAnsi" w:hAnsiTheme="minorHAnsi"/>
                <w:sz w:val="22"/>
                <w:szCs w:val="22"/>
              </w:rPr>
            </w:pPr>
            <w:r w:rsidRPr="00E50490">
              <w:rPr>
                <w:rFonts w:asciiTheme="minorHAnsi" w:hAnsiTheme="minorHAnsi"/>
                <w:sz w:val="22"/>
                <w:szCs w:val="22"/>
              </w:rPr>
              <w:t>Georgia</w:t>
            </w:r>
          </w:p>
          <w:p w14:paraId="7A2F7B9C" w14:textId="77777777" w:rsidR="00E50490" w:rsidRPr="00E50490" w:rsidRDefault="00E50490" w:rsidP="00E50490">
            <w:pPr>
              <w:pStyle w:val="Akapitzlist"/>
              <w:numPr>
                <w:ilvl w:val="0"/>
                <w:numId w:val="32"/>
              </w:numPr>
              <w:spacing w:after="0" w:line="240" w:lineRule="auto"/>
              <w:jc w:val="both"/>
              <w:rPr>
                <w:rFonts w:asciiTheme="minorHAnsi" w:hAnsiTheme="minorHAnsi"/>
                <w:sz w:val="22"/>
                <w:szCs w:val="22"/>
              </w:rPr>
            </w:pPr>
            <w:r w:rsidRPr="00E50490">
              <w:rPr>
                <w:rFonts w:asciiTheme="minorHAnsi" w:hAnsiTheme="minorHAnsi"/>
                <w:sz w:val="22"/>
                <w:szCs w:val="22"/>
              </w:rPr>
              <w:t>Malta</w:t>
            </w:r>
          </w:p>
          <w:p w14:paraId="479D5180" w14:textId="77777777" w:rsidR="00E50490" w:rsidRPr="00E50490" w:rsidRDefault="00E50490" w:rsidP="00E50490">
            <w:pPr>
              <w:pStyle w:val="Akapitzlist"/>
              <w:numPr>
                <w:ilvl w:val="0"/>
                <w:numId w:val="32"/>
              </w:numPr>
              <w:spacing w:after="0" w:line="240" w:lineRule="auto"/>
              <w:jc w:val="both"/>
              <w:rPr>
                <w:rFonts w:asciiTheme="minorHAnsi" w:hAnsiTheme="minorHAnsi"/>
                <w:sz w:val="22"/>
                <w:szCs w:val="22"/>
              </w:rPr>
            </w:pPr>
            <w:r w:rsidRPr="00E50490">
              <w:rPr>
                <w:rFonts w:asciiTheme="minorHAnsi" w:hAnsiTheme="minorHAnsi"/>
                <w:sz w:val="22"/>
                <w:szCs w:val="22"/>
              </w:rPr>
              <w:t>Moldova</w:t>
            </w:r>
          </w:p>
          <w:p w14:paraId="52A548D4" w14:textId="77777777" w:rsidR="00E50490" w:rsidRDefault="00E50490" w:rsidP="00E50490">
            <w:pPr>
              <w:pStyle w:val="Akapitzlist"/>
              <w:numPr>
                <w:ilvl w:val="0"/>
                <w:numId w:val="32"/>
              </w:numPr>
              <w:spacing w:after="0" w:line="240" w:lineRule="auto"/>
              <w:jc w:val="both"/>
              <w:rPr>
                <w:rFonts w:asciiTheme="minorHAnsi" w:hAnsiTheme="minorHAnsi"/>
                <w:sz w:val="22"/>
                <w:szCs w:val="22"/>
              </w:rPr>
            </w:pPr>
            <w:r w:rsidRPr="00E50490">
              <w:rPr>
                <w:rFonts w:asciiTheme="minorHAnsi" w:hAnsiTheme="minorHAnsi"/>
                <w:sz w:val="22"/>
                <w:szCs w:val="22"/>
              </w:rPr>
              <w:t xml:space="preserve">Montenegro </w:t>
            </w:r>
          </w:p>
          <w:p w14:paraId="26237B04" w14:textId="33AB01E5" w:rsidR="00875154" w:rsidRPr="00E50490" w:rsidRDefault="00875154" w:rsidP="00E50490">
            <w:pPr>
              <w:pStyle w:val="Akapitzlist"/>
              <w:numPr>
                <w:ilvl w:val="0"/>
                <w:numId w:val="32"/>
              </w:numPr>
              <w:spacing w:after="0" w:line="240" w:lineRule="auto"/>
              <w:jc w:val="both"/>
              <w:rPr>
                <w:rFonts w:asciiTheme="minorHAnsi" w:hAnsiTheme="minorHAnsi"/>
                <w:sz w:val="22"/>
                <w:szCs w:val="22"/>
              </w:rPr>
            </w:pPr>
            <w:r w:rsidRPr="00875154">
              <w:rPr>
                <w:rFonts w:asciiTheme="minorHAnsi" w:hAnsiTheme="minorHAnsi"/>
                <w:sz w:val="22"/>
                <w:szCs w:val="22"/>
              </w:rPr>
              <w:t>Republic of North Macedonia</w:t>
            </w:r>
          </w:p>
          <w:p w14:paraId="7828669B" w14:textId="605D9825" w:rsidR="00E50490" w:rsidRPr="00E50490" w:rsidRDefault="00E50490" w:rsidP="00B82BB5">
            <w:pPr>
              <w:pStyle w:val="Akapitzlist"/>
              <w:numPr>
                <w:ilvl w:val="0"/>
                <w:numId w:val="32"/>
              </w:numPr>
              <w:spacing w:after="0" w:line="240" w:lineRule="auto"/>
              <w:jc w:val="both"/>
              <w:rPr>
                <w:rFonts w:asciiTheme="minorHAnsi" w:hAnsiTheme="minorHAnsi"/>
                <w:sz w:val="22"/>
                <w:szCs w:val="22"/>
              </w:rPr>
            </w:pPr>
            <w:r w:rsidRPr="00E50490">
              <w:rPr>
                <w:rFonts w:asciiTheme="minorHAnsi" w:hAnsiTheme="minorHAnsi"/>
                <w:sz w:val="22"/>
                <w:szCs w:val="22"/>
              </w:rPr>
              <w:t>Ukraine</w:t>
            </w:r>
          </w:p>
        </w:tc>
      </w:tr>
      <w:tr w:rsidR="00E50490" w14:paraId="0F78564C" w14:textId="77777777" w:rsidTr="00E50490">
        <w:trPr>
          <w:trHeight w:val="589"/>
        </w:trPr>
        <w:tc>
          <w:tcPr>
            <w:tcW w:w="2568" w:type="dxa"/>
          </w:tcPr>
          <w:p w14:paraId="0B042B99" w14:textId="314FBE80" w:rsidR="00E50490" w:rsidRDefault="00E50490" w:rsidP="00B82BB5">
            <w:pPr>
              <w:jc w:val="both"/>
              <w:rPr>
                <w:b/>
              </w:rPr>
            </w:pPr>
            <w:r>
              <w:rPr>
                <w:b/>
              </w:rPr>
              <w:t>2. Name of the applicant organisation in English</w:t>
            </w:r>
          </w:p>
        </w:tc>
        <w:tc>
          <w:tcPr>
            <w:tcW w:w="6520" w:type="dxa"/>
            <w:gridSpan w:val="2"/>
          </w:tcPr>
          <w:p w14:paraId="3A093D10" w14:textId="77777777" w:rsidR="00E50490" w:rsidRDefault="00E50490" w:rsidP="00B82BB5">
            <w:pPr>
              <w:jc w:val="both"/>
            </w:pPr>
          </w:p>
        </w:tc>
      </w:tr>
      <w:tr w:rsidR="00E50490" w14:paraId="22E5FD30" w14:textId="77777777" w:rsidTr="00E50490">
        <w:tc>
          <w:tcPr>
            <w:tcW w:w="2568" w:type="dxa"/>
          </w:tcPr>
          <w:p w14:paraId="16936007" w14:textId="26BD06E1" w:rsidR="00E50490" w:rsidRDefault="00E50490" w:rsidP="00B82BB5">
            <w:pPr>
              <w:jc w:val="both"/>
              <w:rPr>
                <w:b/>
              </w:rPr>
            </w:pPr>
            <w:r>
              <w:rPr>
                <w:b/>
              </w:rPr>
              <w:t>3. Name of the applicant organisation in local language</w:t>
            </w:r>
          </w:p>
        </w:tc>
        <w:tc>
          <w:tcPr>
            <w:tcW w:w="6520" w:type="dxa"/>
            <w:gridSpan w:val="2"/>
          </w:tcPr>
          <w:p w14:paraId="2ED7ABC9" w14:textId="77777777" w:rsidR="00E50490" w:rsidRDefault="00E50490" w:rsidP="00B82BB5">
            <w:pPr>
              <w:jc w:val="both"/>
            </w:pPr>
          </w:p>
        </w:tc>
      </w:tr>
      <w:tr w:rsidR="00E50490" w14:paraId="2B840ACA" w14:textId="77777777" w:rsidTr="00E50490">
        <w:trPr>
          <w:trHeight w:val="282"/>
        </w:trPr>
        <w:tc>
          <w:tcPr>
            <w:tcW w:w="2568" w:type="dxa"/>
          </w:tcPr>
          <w:p w14:paraId="6C2ED2A2" w14:textId="08E412D8" w:rsidR="00E50490" w:rsidRDefault="00E50490" w:rsidP="00B82BB5">
            <w:pPr>
              <w:jc w:val="both"/>
              <w:rPr>
                <w:b/>
              </w:rPr>
            </w:pPr>
            <w:r>
              <w:rPr>
                <w:b/>
              </w:rPr>
              <w:lastRenderedPageBreak/>
              <w:t>4. Legal form</w:t>
            </w:r>
          </w:p>
        </w:tc>
        <w:tc>
          <w:tcPr>
            <w:tcW w:w="6520" w:type="dxa"/>
            <w:gridSpan w:val="2"/>
          </w:tcPr>
          <w:p w14:paraId="5B537388" w14:textId="77777777" w:rsidR="00E50490" w:rsidRDefault="00E50490" w:rsidP="00B82BB5">
            <w:pPr>
              <w:jc w:val="both"/>
            </w:pPr>
          </w:p>
        </w:tc>
      </w:tr>
      <w:tr w:rsidR="00E50490" w14:paraId="176B35F3" w14:textId="77777777" w:rsidTr="00E50490">
        <w:tc>
          <w:tcPr>
            <w:tcW w:w="2568" w:type="dxa"/>
          </w:tcPr>
          <w:p w14:paraId="039EADD2" w14:textId="0E41BBE2" w:rsidR="00E50490" w:rsidRDefault="00E50490" w:rsidP="00B82BB5">
            <w:pPr>
              <w:jc w:val="both"/>
              <w:rPr>
                <w:b/>
              </w:rPr>
            </w:pPr>
            <w:r>
              <w:rPr>
                <w:b/>
              </w:rPr>
              <w:t>5. Office address (street, city, country)</w:t>
            </w:r>
          </w:p>
        </w:tc>
        <w:tc>
          <w:tcPr>
            <w:tcW w:w="6520" w:type="dxa"/>
            <w:gridSpan w:val="2"/>
          </w:tcPr>
          <w:p w14:paraId="797EFADF" w14:textId="77777777" w:rsidR="00E50490" w:rsidRDefault="00E50490" w:rsidP="00B82BB5">
            <w:pPr>
              <w:jc w:val="both"/>
            </w:pPr>
          </w:p>
        </w:tc>
      </w:tr>
      <w:tr w:rsidR="00E50490" w14:paraId="380FD5CA" w14:textId="77777777" w:rsidTr="00E50490">
        <w:tc>
          <w:tcPr>
            <w:tcW w:w="2568" w:type="dxa"/>
          </w:tcPr>
          <w:p w14:paraId="0701655A" w14:textId="5B4BF0E4" w:rsidR="00E50490" w:rsidRDefault="00E50490" w:rsidP="00B82BB5">
            <w:pPr>
              <w:jc w:val="both"/>
              <w:rPr>
                <w:b/>
              </w:rPr>
            </w:pPr>
            <w:r>
              <w:rPr>
                <w:b/>
              </w:rPr>
              <w:t>6. Website address</w:t>
            </w:r>
          </w:p>
        </w:tc>
        <w:tc>
          <w:tcPr>
            <w:tcW w:w="6520" w:type="dxa"/>
            <w:gridSpan w:val="2"/>
          </w:tcPr>
          <w:p w14:paraId="5B99D867" w14:textId="77777777" w:rsidR="00E50490" w:rsidRDefault="00E50490" w:rsidP="00B82BB5">
            <w:pPr>
              <w:jc w:val="both"/>
            </w:pPr>
          </w:p>
        </w:tc>
      </w:tr>
      <w:tr w:rsidR="00E50490" w14:paraId="7D7C59BB" w14:textId="77777777" w:rsidTr="00E50490">
        <w:tc>
          <w:tcPr>
            <w:tcW w:w="9088" w:type="dxa"/>
            <w:gridSpan w:val="3"/>
          </w:tcPr>
          <w:p w14:paraId="52896F36" w14:textId="4FEA606C" w:rsidR="00E50490" w:rsidRDefault="00E50490" w:rsidP="00B82BB5">
            <w:pPr>
              <w:jc w:val="both"/>
              <w:rPr>
                <w:b/>
              </w:rPr>
            </w:pPr>
            <w:r>
              <w:rPr>
                <w:b/>
              </w:rPr>
              <w:t>7. Type of organisation (</w:t>
            </w:r>
            <w:r>
              <w:rPr>
                <w:b/>
                <w:u w:val="single"/>
              </w:rPr>
              <w:t>underline</w:t>
            </w:r>
            <w:r>
              <w:rPr>
                <w:b/>
              </w:rPr>
              <w:t xml:space="preserve"> one)</w:t>
            </w:r>
          </w:p>
        </w:tc>
      </w:tr>
      <w:tr w:rsidR="00E50490" w14:paraId="0A6F05CC" w14:textId="77777777" w:rsidTr="00E50490">
        <w:tc>
          <w:tcPr>
            <w:tcW w:w="2568" w:type="dxa"/>
          </w:tcPr>
          <w:p w14:paraId="268B6973" w14:textId="77777777" w:rsidR="00E50490" w:rsidRDefault="00E50490" w:rsidP="00B82BB5">
            <w:pPr>
              <w:jc w:val="both"/>
            </w:pPr>
            <w:r>
              <w:t>business enterprise</w:t>
            </w:r>
          </w:p>
        </w:tc>
        <w:tc>
          <w:tcPr>
            <w:tcW w:w="1843" w:type="dxa"/>
          </w:tcPr>
          <w:p w14:paraId="4D5926D6" w14:textId="77777777" w:rsidR="00E50490" w:rsidRDefault="00E50490" w:rsidP="00B82BB5">
            <w:pPr>
              <w:jc w:val="both"/>
            </w:pPr>
            <w:r>
              <w:t>higher education institute</w:t>
            </w:r>
          </w:p>
        </w:tc>
        <w:tc>
          <w:tcPr>
            <w:tcW w:w="4677" w:type="dxa"/>
          </w:tcPr>
          <w:p w14:paraId="7033B336" w14:textId="77777777" w:rsidR="00E50490" w:rsidRDefault="00E50490" w:rsidP="00B82BB5">
            <w:pPr>
              <w:jc w:val="both"/>
            </w:pPr>
            <w:r>
              <w:t>public research organisation</w:t>
            </w:r>
          </w:p>
        </w:tc>
      </w:tr>
      <w:tr w:rsidR="00E50490" w14:paraId="49A78225" w14:textId="77777777" w:rsidTr="00E50490">
        <w:tc>
          <w:tcPr>
            <w:tcW w:w="9088" w:type="dxa"/>
            <w:gridSpan w:val="3"/>
          </w:tcPr>
          <w:p w14:paraId="603E1B3B" w14:textId="77777777" w:rsidR="00E50490" w:rsidRDefault="00E50490" w:rsidP="00B82BB5">
            <w:pPr>
              <w:jc w:val="both"/>
            </w:pPr>
            <w:r>
              <w:t>knowledge transfer intermediary (incl. industry association, innovation cluster, technology park, entrepreneurship support organisation)</w:t>
            </w:r>
          </w:p>
        </w:tc>
      </w:tr>
      <w:tr w:rsidR="00E50490" w14:paraId="2B26491A" w14:textId="77777777" w:rsidTr="00E50490">
        <w:tc>
          <w:tcPr>
            <w:tcW w:w="9088" w:type="dxa"/>
            <w:gridSpan w:val="3"/>
          </w:tcPr>
          <w:p w14:paraId="3A38ABDE" w14:textId="19F551F0" w:rsidR="00E50490" w:rsidRDefault="00E50490" w:rsidP="00B82BB5">
            <w:pPr>
              <w:jc w:val="both"/>
            </w:pPr>
            <w:r>
              <w:t>other (please specify)</w:t>
            </w:r>
          </w:p>
        </w:tc>
      </w:tr>
      <w:tr w:rsidR="00E50490" w14:paraId="1731A679" w14:textId="77777777" w:rsidTr="00E50490">
        <w:tc>
          <w:tcPr>
            <w:tcW w:w="2568" w:type="dxa"/>
          </w:tcPr>
          <w:p w14:paraId="76CF4209" w14:textId="3BC9FCE1" w:rsidR="00E50490" w:rsidRDefault="00E50490" w:rsidP="00B82BB5">
            <w:pPr>
              <w:jc w:val="both"/>
              <w:rPr>
                <w:b/>
              </w:rPr>
            </w:pPr>
            <w:r>
              <w:rPr>
                <w:b/>
              </w:rPr>
              <w:t>8. Name of contact person</w:t>
            </w:r>
          </w:p>
        </w:tc>
        <w:tc>
          <w:tcPr>
            <w:tcW w:w="6520" w:type="dxa"/>
            <w:gridSpan w:val="2"/>
          </w:tcPr>
          <w:p w14:paraId="08253A13" w14:textId="77777777" w:rsidR="00E50490" w:rsidRDefault="00E50490" w:rsidP="00B82BB5">
            <w:pPr>
              <w:jc w:val="both"/>
            </w:pPr>
          </w:p>
        </w:tc>
      </w:tr>
      <w:tr w:rsidR="00E50490" w14:paraId="0805F166" w14:textId="77777777" w:rsidTr="00E50490">
        <w:tc>
          <w:tcPr>
            <w:tcW w:w="2568" w:type="dxa"/>
          </w:tcPr>
          <w:p w14:paraId="66CC32F1" w14:textId="7CCBA276" w:rsidR="00E50490" w:rsidRDefault="00E50490" w:rsidP="00B82BB5">
            <w:pPr>
              <w:jc w:val="both"/>
              <w:rPr>
                <w:b/>
              </w:rPr>
            </w:pPr>
            <w:r>
              <w:rPr>
                <w:b/>
              </w:rPr>
              <w:t>9. Position</w:t>
            </w:r>
          </w:p>
        </w:tc>
        <w:tc>
          <w:tcPr>
            <w:tcW w:w="6520" w:type="dxa"/>
            <w:gridSpan w:val="2"/>
          </w:tcPr>
          <w:p w14:paraId="42CB303A" w14:textId="77777777" w:rsidR="00E50490" w:rsidRDefault="00E50490" w:rsidP="00B82BB5">
            <w:pPr>
              <w:jc w:val="both"/>
            </w:pPr>
          </w:p>
        </w:tc>
      </w:tr>
      <w:tr w:rsidR="00E50490" w14:paraId="41806066" w14:textId="77777777" w:rsidTr="00E50490">
        <w:tc>
          <w:tcPr>
            <w:tcW w:w="2568" w:type="dxa"/>
          </w:tcPr>
          <w:p w14:paraId="670A7EBD" w14:textId="7E773555" w:rsidR="00E50490" w:rsidRDefault="00E50490" w:rsidP="00B82BB5">
            <w:pPr>
              <w:jc w:val="both"/>
              <w:rPr>
                <w:b/>
              </w:rPr>
            </w:pPr>
            <w:r>
              <w:rPr>
                <w:b/>
              </w:rPr>
              <w:t>10. E-mail</w:t>
            </w:r>
          </w:p>
        </w:tc>
        <w:tc>
          <w:tcPr>
            <w:tcW w:w="6520" w:type="dxa"/>
            <w:gridSpan w:val="2"/>
          </w:tcPr>
          <w:p w14:paraId="18AD0AB4" w14:textId="77777777" w:rsidR="00E50490" w:rsidRDefault="00E50490" w:rsidP="00B82BB5">
            <w:pPr>
              <w:jc w:val="both"/>
            </w:pPr>
          </w:p>
        </w:tc>
      </w:tr>
      <w:tr w:rsidR="00E50490" w14:paraId="48078575" w14:textId="77777777" w:rsidTr="00E50490">
        <w:tc>
          <w:tcPr>
            <w:tcW w:w="2568" w:type="dxa"/>
          </w:tcPr>
          <w:p w14:paraId="74FF0E0E" w14:textId="3E45FE62" w:rsidR="00E50490" w:rsidRDefault="00E50490" w:rsidP="00B82BB5">
            <w:pPr>
              <w:jc w:val="both"/>
              <w:rPr>
                <w:b/>
              </w:rPr>
            </w:pPr>
            <w:r>
              <w:rPr>
                <w:b/>
              </w:rPr>
              <w:t>11. Phone</w:t>
            </w:r>
          </w:p>
        </w:tc>
        <w:tc>
          <w:tcPr>
            <w:tcW w:w="6520" w:type="dxa"/>
            <w:gridSpan w:val="2"/>
          </w:tcPr>
          <w:p w14:paraId="77CB2997" w14:textId="77777777" w:rsidR="00E50490" w:rsidRDefault="00E50490" w:rsidP="00B82BB5">
            <w:pPr>
              <w:jc w:val="both"/>
            </w:pPr>
          </w:p>
        </w:tc>
      </w:tr>
    </w:tbl>
    <w:tbl>
      <w:tblPr>
        <w:tblStyle w:val="1"/>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0"/>
        <w:gridCol w:w="5526"/>
        <w:gridCol w:w="1211"/>
      </w:tblGrid>
      <w:tr w:rsidR="00665DDD" w14:paraId="18396A47" w14:textId="77777777" w:rsidTr="000E472D">
        <w:tc>
          <w:tcPr>
            <w:tcW w:w="7856" w:type="dxa"/>
            <w:gridSpan w:val="2"/>
          </w:tcPr>
          <w:p w14:paraId="18DB3954" w14:textId="1C09A00E" w:rsidR="00665DDD" w:rsidRDefault="00665DDD" w:rsidP="00B82BB5">
            <w:pPr>
              <w:jc w:val="both"/>
              <w:rPr>
                <w:b/>
              </w:rPr>
            </w:pPr>
            <w:r>
              <w:rPr>
                <w:b/>
              </w:rPr>
              <w:t>12. Year of establishment of your organisation</w:t>
            </w:r>
          </w:p>
        </w:tc>
        <w:tc>
          <w:tcPr>
            <w:tcW w:w="1211" w:type="dxa"/>
          </w:tcPr>
          <w:p w14:paraId="2D32FDA5" w14:textId="77777777" w:rsidR="00665DDD" w:rsidRDefault="00665DDD" w:rsidP="00B82BB5">
            <w:pPr>
              <w:jc w:val="both"/>
            </w:pPr>
          </w:p>
        </w:tc>
      </w:tr>
      <w:tr w:rsidR="00665DDD" w14:paraId="42FF8993" w14:textId="77777777" w:rsidTr="000E472D">
        <w:tc>
          <w:tcPr>
            <w:tcW w:w="7856" w:type="dxa"/>
            <w:gridSpan w:val="2"/>
          </w:tcPr>
          <w:p w14:paraId="6DAED645" w14:textId="214AF88C" w:rsidR="00665DDD" w:rsidRDefault="00665DDD" w:rsidP="00B82BB5">
            <w:pPr>
              <w:jc w:val="both"/>
              <w:rPr>
                <w:b/>
              </w:rPr>
            </w:pPr>
            <w:r>
              <w:rPr>
                <w:b/>
              </w:rPr>
              <w:t>13. Total number of employees</w:t>
            </w:r>
          </w:p>
        </w:tc>
        <w:tc>
          <w:tcPr>
            <w:tcW w:w="1211" w:type="dxa"/>
          </w:tcPr>
          <w:p w14:paraId="675F02E9" w14:textId="77777777" w:rsidR="00665DDD" w:rsidRDefault="00665DDD" w:rsidP="00B82BB5">
            <w:pPr>
              <w:jc w:val="both"/>
            </w:pPr>
          </w:p>
        </w:tc>
      </w:tr>
      <w:tr w:rsidR="000E472D" w14:paraId="4CB1A07B" w14:textId="77777777" w:rsidTr="000E472D">
        <w:tc>
          <w:tcPr>
            <w:tcW w:w="9067" w:type="dxa"/>
            <w:gridSpan w:val="3"/>
          </w:tcPr>
          <w:p w14:paraId="6282BDA0" w14:textId="75F6888A" w:rsidR="000E472D" w:rsidRDefault="000E472D" w:rsidP="00B82BB5">
            <w:pPr>
              <w:jc w:val="both"/>
              <w:rPr>
                <w:b/>
              </w:rPr>
            </w:pPr>
            <w:r>
              <w:rPr>
                <w:b/>
              </w:rPr>
              <w:t>14. Please list social media channels currently used by your organisation (with web addresses):</w:t>
            </w:r>
          </w:p>
        </w:tc>
      </w:tr>
      <w:tr w:rsidR="000E472D" w14:paraId="2E272489" w14:textId="77777777" w:rsidTr="000E472D">
        <w:tc>
          <w:tcPr>
            <w:tcW w:w="2330" w:type="dxa"/>
          </w:tcPr>
          <w:p w14:paraId="5566641A" w14:textId="77777777" w:rsidR="000E472D" w:rsidRDefault="000E472D" w:rsidP="00B82BB5">
            <w:pPr>
              <w:jc w:val="both"/>
              <w:rPr>
                <w:b/>
              </w:rPr>
            </w:pPr>
            <w:r>
              <w:rPr>
                <w:b/>
              </w:rPr>
              <w:t>Facebook</w:t>
            </w:r>
          </w:p>
        </w:tc>
        <w:tc>
          <w:tcPr>
            <w:tcW w:w="6737" w:type="dxa"/>
            <w:gridSpan w:val="2"/>
          </w:tcPr>
          <w:p w14:paraId="541B15FB" w14:textId="77777777" w:rsidR="000E472D" w:rsidRDefault="000E472D" w:rsidP="00B82BB5">
            <w:pPr>
              <w:jc w:val="both"/>
            </w:pPr>
          </w:p>
        </w:tc>
      </w:tr>
      <w:tr w:rsidR="000E472D" w14:paraId="036FB595" w14:textId="77777777" w:rsidTr="000E472D">
        <w:tc>
          <w:tcPr>
            <w:tcW w:w="2330" w:type="dxa"/>
          </w:tcPr>
          <w:p w14:paraId="2EB17A41" w14:textId="77777777" w:rsidR="000E472D" w:rsidRDefault="000E472D" w:rsidP="00B82BB5">
            <w:pPr>
              <w:jc w:val="both"/>
              <w:rPr>
                <w:b/>
              </w:rPr>
            </w:pPr>
            <w:r>
              <w:rPr>
                <w:b/>
              </w:rPr>
              <w:t>Twitter</w:t>
            </w:r>
          </w:p>
        </w:tc>
        <w:tc>
          <w:tcPr>
            <w:tcW w:w="6737" w:type="dxa"/>
            <w:gridSpan w:val="2"/>
          </w:tcPr>
          <w:p w14:paraId="69ABEB53" w14:textId="77777777" w:rsidR="000E472D" w:rsidRDefault="000E472D" w:rsidP="00B82BB5">
            <w:pPr>
              <w:jc w:val="both"/>
            </w:pPr>
          </w:p>
        </w:tc>
      </w:tr>
      <w:tr w:rsidR="000E472D" w14:paraId="7ED09AB2" w14:textId="77777777" w:rsidTr="000E472D">
        <w:tc>
          <w:tcPr>
            <w:tcW w:w="2330" w:type="dxa"/>
          </w:tcPr>
          <w:p w14:paraId="6F95D437" w14:textId="77777777" w:rsidR="000E472D" w:rsidRDefault="000E472D" w:rsidP="00B82BB5">
            <w:pPr>
              <w:jc w:val="both"/>
              <w:rPr>
                <w:b/>
              </w:rPr>
            </w:pPr>
            <w:r>
              <w:rPr>
                <w:b/>
              </w:rPr>
              <w:t>LinkedIn</w:t>
            </w:r>
          </w:p>
        </w:tc>
        <w:tc>
          <w:tcPr>
            <w:tcW w:w="6737" w:type="dxa"/>
            <w:gridSpan w:val="2"/>
          </w:tcPr>
          <w:p w14:paraId="61FB3FEF" w14:textId="77777777" w:rsidR="000E472D" w:rsidRDefault="000E472D" w:rsidP="00B82BB5">
            <w:pPr>
              <w:jc w:val="both"/>
            </w:pPr>
          </w:p>
        </w:tc>
      </w:tr>
      <w:tr w:rsidR="000E472D" w14:paraId="3AB798B9" w14:textId="77777777" w:rsidTr="000E472D">
        <w:tc>
          <w:tcPr>
            <w:tcW w:w="2330" w:type="dxa"/>
          </w:tcPr>
          <w:p w14:paraId="0D29BEB2" w14:textId="77777777" w:rsidR="000E472D" w:rsidRDefault="000E472D" w:rsidP="00B82BB5">
            <w:pPr>
              <w:jc w:val="both"/>
              <w:rPr>
                <w:b/>
              </w:rPr>
            </w:pPr>
            <w:r>
              <w:rPr>
                <w:b/>
              </w:rPr>
              <w:t>YouTube</w:t>
            </w:r>
          </w:p>
        </w:tc>
        <w:tc>
          <w:tcPr>
            <w:tcW w:w="6737" w:type="dxa"/>
            <w:gridSpan w:val="2"/>
          </w:tcPr>
          <w:p w14:paraId="15856D1C" w14:textId="77777777" w:rsidR="000E472D" w:rsidRDefault="000E472D" w:rsidP="00B82BB5">
            <w:pPr>
              <w:jc w:val="both"/>
            </w:pPr>
          </w:p>
        </w:tc>
      </w:tr>
      <w:tr w:rsidR="000E472D" w14:paraId="7D436B67" w14:textId="77777777" w:rsidTr="000E472D">
        <w:tc>
          <w:tcPr>
            <w:tcW w:w="2330" w:type="dxa"/>
          </w:tcPr>
          <w:p w14:paraId="306ACAF9" w14:textId="77777777" w:rsidR="000E472D" w:rsidRDefault="000E472D" w:rsidP="00B82BB5">
            <w:pPr>
              <w:jc w:val="both"/>
              <w:rPr>
                <w:b/>
              </w:rPr>
            </w:pPr>
            <w:r>
              <w:rPr>
                <w:b/>
              </w:rPr>
              <w:t>Other (please specify)</w:t>
            </w:r>
          </w:p>
        </w:tc>
        <w:tc>
          <w:tcPr>
            <w:tcW w:w="6737" w:type="dxa"/>
            <w:gridSpan w:val="2"/>
          </w:tcPr>
          <w:p w14:paraId="0BF97D2A" w14:textId="77777777" w:rsidR="000E472D" w:rsidRDefault="000E472D" w:rsidP="00B82BB5">
            <w:pPr>
              <w:jc w:val="both"/>
            </w:pPr>
          </w:p>
        </w:tc>
      </w:tr>
    </w:tbl>
    <w:tbl>
      <w:tblPr>
        <w:tblStyle w:val="2"/>
        <w:tblW w:w="9088"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8"/>
      </w:tblGrid>
      <w:tr w:rsidR="00230863" w14:paraId="709952B8" w14:textId="77777777" w:rsidTr="3C735527">
        <w:trPr>
          <w:trHeight w:val="561"/>
        </w:trPr>
        <w:tc>
          <w:tcPr>
            <w:tcW w:w="9088" w:type="dxa"/>
          </w:tcPr>
          <w:p w14:paraId="56B4C93F" w14:textId="73064CD8" w:rsidR="00230863" w:rsidRDefault="009109BF" w:rsidP="00B82BB5">
            <w:pPr>
              <w:jc w:val="both"/>
              <w:rPr>
                <w:b/>
              </w:rPr>
            </w:pPr>
            <w:r>
              <w:rPr>
                <w:b/>
              </w:rPr>
              <w:t xml:space="preserve">15. </w:t>
            </w:r>
            <w:r w:rsidR="00230863">
              <w:rPr>
                <w:b/>
              </w:rPr>
              <w:t>Please provide a brief description of your organisation and its main activities</w:t>
            </w:r>
            <w:r w:rsidR="00AD5BF4">
              <w:rPr>
                <w:b/>
              </w:rPr>
              <w:t>:</w:t>
            </w:r>
          </w:p>
        </w:tc>
      </w:tr>
      <w:tr w:rsidR="00230863" w14:paraId="301EDDF7" w14:textId="77777777" w:rsidTr="3C735527">
        <w:trPr>
          <w:trHeight w:val="561"/>
        </w:trPr>
        <w:tc>
          <w:tcPr>
            <w:tcW w:w="9088" w:type="dxa"/>
          </w:tcPr>
          <w:p w14:paraId="77B6248F" w14:textId="77777777" w:rsidR="00230863" w:rsidRDefault="00230863" w:rsidP="00B82BB5">
            <w:pPr>
              <w:jc w:val="both"/>
              <w:rPr>
                <w:b/>
              </w:rPr>
            </w:pPr>
          </w:p>
          <w:p w14:paraId="6176F244" w14:textId="77777777" w:rsidR="00230863" w:rsidRDefault="00230863" w:rsidP="00B82BB5">
            <w:pPr>
              <w:jc w:val="both"/>
              <w:rPr>
                <w:b/>
              </w:rPr>
            </w:pPr>
          </w:p>
          <w:p w14:paraId="4637C592" w14:textId="77777777" w:rsidR="00230863" w:rsidRDefault="00230863" w:rsidP="00B82BB5">
            <w:pPr>
              <w:jc w:val="both"/>
              <w:rPr>
                <w:b/>
              </w:rPr>
            </w:pPr>
          </w:p>
          <w:p w14:paraId="7CCF19D4" w14:textId="2B3909C0" w:rsidR="00230863" w:rsidRDefault="00230863" w:rsidP="00B82BB5">
            <w:pPr>
              <w:jc w:val="both"/>
              <w:rPr>
                <w:b/>
              </w:rPr>
            </w:pPr>
          </w:p>
        </w:tc>
      </w:tr>
      <w:tr w:rsidR="009841C3" w14:paraId="5B069174" w14:textId="77777777" w:rsidTr="3C735527">
        <w:trPr>
          <w:trHeight w:val="561"/>
        </w:trPr>
        <w:tc>
          <w:tcPr>
            <w:tcW w:w="9088" w:type="dxa"/>
          </w:tcPr>
          <w:p w14:paraId="4366D502" w14:textId="1A027ABF" w:rsidR="009841C3" w:rsidRDefault="563F4E6E" w:rsidP="524D5AFF">
            <w:pPr>
              <w:jc w:val="both"/>
            </w:pPr>
            <w:r w:rsidRPr="524D5AFF">
              <w:rPr>
                <w:b/>
                <w:bCs/>
              </w:rPr>
              <w:t>1</w:t>
            </w:r>
            <w:r w:rsidR="009109BF" w:rsidRPr="524D5AFF">
              <w:rPr>
                <w:b/>
                <w:bCs/>
              </w:rPr>
              <w:t xml:space="preserve">6. Please provide examples of the most relevant workshops/trainings from 2016-2020 that were provided by your organisation to </w:t>
            </w:r>
            <w:proofErr w:type="spellStart"/>
            <w:r w:rsidR="009109BF" w:rsidRPr="524D5AFF">
              <w:rPr>
                <w:b/>
                <w:bCs/>
              </w:rPr>
              <w:t>startups</w:t>
            </w:r>
            <w:proofErr w:type="spellEnd"/>
            <w:r w:rsidR="009109BF" w:rsidRPr="524D5AFF">
              <w:rPr>
                <w:b/>
                <w:bCs/>
              </w:rPr>
              <w:t xml:space="preserve"> from your region, including short description of these activities, key outcomes and impact </w:t>
            </w:r>
            <w:r w:rsidR="009109BF" w:rsidRPr="524D5AFF">
              <w:rPr>
                <w:b/>
                <w:bCs/>
                <w:i/>
                <w:iCs/>
              </w:rPr>
              <w:t xml:space="preserve">[Experience in training and supporting innovative </w:t>
            </w:r>
            <w:proofErr w:type="spellStart"/>
            <w:r w:rsidR="009109BF" w:rsidRPr="524D5AFF">
              <w:rPr>
                <w:b/>
                <w:bCs/>
                <w:i/>
                <w:iCs/>
              </w:rPr>
              <w:t>startups</w:t>
            </w:r>
            <w:proofErr w:type="spellEnd"/>
            <w:r w:rsidR="009109BF" w:rsidRPr="524D5AFF">
              <w:rPr>
                <w:b/>
                <w:bCs/>
                <w:i/>
                <w:iCs/>
              </w:rPr>
              <w:t xml:space="preserve">: </w:t>
            </w:r>
          </w:p>
        </w:tc>
      </w:tr>
      <w:tr w:rsidR="009841C3" w14:paraId="7688A449" w14:textId="77777777" w:rsidTr="3C735527">
        <w:tc>
          <w:tcPr>
            <w:tcW w:w="9088" w:type="dxa"/>
          </w:tcPr>
          <w:p w14:paraId="073B5F3E" w14:textId="77777777" w:rsidR="00665DDD" w:rsidRDefault="00665DDD" w:rsidP="00B82BB5">
            <w:pPr>
              <w:jc w:val="both"/>
              <w:rPr>
                <w:b/>
              </w:rPr>
            </w:pPr>
          </w:p>
          <w:p w14:paraId="18D7F62D" w14:textId="77777777" w:rsidR="00861136" w:rsidRDefault="00861136" w:rsidP="00B82BB5">
            <w:pPr>
              <w:jc w:val="both"/>
              <w:rPr>
                <w:b/>
              </w:rPr>
            </w:pPr>
          </w:p>
          <w:p w14:paraId="517294D7" w14:textId="04530884" w:rsidR="00861136" w:rsidRDefault="00861136" w:rsidP="00B82BB5">
            <w:pPr>
              <w:jc w:val="both"/>
              <w:rPr>
                <w:b/>
              </w:rPr>
            </w:pPr>
          </w:p>
          <w:p w14:paraId="007A63F5" w14:textId="77777777" w:rsidR="00E65F96" w:rsidRDefault="00E65F96" w:rsidP="00B82BB5">
            <w:pPr>
              <w:jc w:val="both"/>
              <w:rPr>
                <w:b/>
              </w:rPr>
            </w:pPr>
          </w:p>
          <w:p w14:paraId="26070647" w14:textId="300BD837" w:rsidR="00861136" w:rsidRDefault="00861136" w:rsidP="00B82BB5">
            <w:pPr>
              <w:jc w:val="both"/>
              <w:rPr>
                <w:b/>
              </w:rPr>
            </w:pPr>
          </w:p>
        </w:tc>
      </w:tr>
      <w:tr w:rsidR="00861136" w14:paraId="1324788E" w14:textId="77777777" w:rsidTr="3C735527">
        <w:tc>
          <w:tcPr>
            <w:tcW w:w="9088" w:type="dxa"/>
          </w:tcPr>
          <w:p w14:paraId="7F985C93" w14:textId="6E3E350A" w:rsidR="00861136" w:rsidRDefault="00861136" w:rsidP="74B67C5B">
            <w:pPr>
              <w:jc w:val="both"/>
              <w:rPr>
                <w:b/>
                <w:bCs/>
              </w:rPr>
            </w:pPr>
            <w:r w:rsidRPr="524D5AFF">
              <w:rPr>
                <w:b/>
                <w:bCs/>
              </w:rPr>
              <w:t>1</w:t>
            </w:r>
            <w:r w:rsidR="11D0A7AF" w:rsidRPr="524D5AFF">
              <w:rPr>
                <w:b/>
                <w:bCs/>
              </w:rPr>
              <w:t>7</w:t>
            </w:r>
            <w:r w:rsidRPr="524D5AFF">
              <w:rPr>
                <w:b/>
                <w:bCs/>
              </w:rPr>
              <w:t>. Please provide examples of the most relevant events</w:t>
            </w:r>
            <w:r w:rsidR="02C7D15A" w:rsidRPr="524D5AFF">
              <w:rPr>
                <w:b/>
                <w:bCs/>
              </w:rPr>
              <w:t>/projects</w:t>
            </w:r>
            <w:r w:rsidRPr="524D5AFF">
              <w:rPr>
                <w:b/>
                <w:bCs/>
              </w:rPr>
              <w:t xml:space="preserve"> in the field of </w:t>
            </w:r>
            <w:proofErr w:type="spellStart"/>
            <w:r w:rsidRPr="524D5AFF">
              <w:rPr>
                <w:b/>
                <w:bCs/>
              </w:rPr>
              <w:t>agrifood</w:t>
            </w:r>
            <w:proofErr w:type="spellEnd"/>
            <w:r w:rsidRPr="524D5AFF">
              <w:rPr>
                <w:b/>
                <w:bCs/>
              </w:rPr>
              <w:t xml:space="preserve"> </w:t>
            </w:r>
            <w:r w:rsidR="7A6C848E" w:rsidRPr="524D5AFF">
              <w:rPr>
                <w:b/>
                <w:bCs/>
              </w:rPr>
              <w:t xml:space="preserve">that were organized by </w:t>
            </w:r>
            <w:r w:rsidRPr="524D5AFF">
              <w:rPr>
                <w:b/>
                <w:bCs/>
              </w:rPr>
              <w:t xml:space="preserve">your organisation </w:t>
            </w:r>
            <w:r w:rsidR="7A6C848E" w:rsidRPr="524D5AFF">
              <w:rPr>
                <w:b/>
                <w:bCs/>
              </w:rPr>
              <w:t xml:space="preserve">in </w:t>
            </w:r>
            <w:r w:rsidRPr="524D5AFF">
              <w:rPr>
                <w:b/>
                <w:bCs/>
              </w:rPr>
              <w:t>201</w:t>
            </w:r>
            <w:r w:rsidR="7A6C848E" w:rsidRPr="524D5AFF">
              <w:rPr>
                <w:b/>
                <w:bCs/>
              </w:rPr>
              <w:t>6</w:t>
            </w:r>
            <w:r w:rsidR="00E50490" w:rsidRPr="524D5AFF">
              <w:rPr>
                <w:b/>
                <w:bCs/>
              </w:rPr>
              <w:t>-2020</w:t>
            </w:r>
            <w:r w:rsidRPr="524D5AFF">
              <w:rPr>
                <w:b/>
                <w:bCs/>
              </w:rPr>
              <w:t xml:space="preserve"> including short description of these activities</w:t>
            </w:r>
            <w:r w:rsidR="7A6C848E" w:rsidRPr="524D5AFF">
              <w:rPr>
                <w:b/>
                <w:bCs/>
              </w:rPr>
              <w:t>,</w:t>
            </w:r>
            <w:r w:rsidRPr="524D5AFF">
              <w:rPr>
                <w:b/>
                <w:bCs/>
              </w:rPr>
              <w:t xml:space="preserve"> type of your engagement in</w:t>
            </w:r>
            <w:r w:rsidR="009139B0" w:rsidRPr="524D5AFF">
              <w:rPr>
                <w:b/>
                <w:bCs/>
              </w:rPr>
              <w:t xml:space="preserve"> the project, project partners and </w:t>
            </w:r>
            <w:r w:rsidRPr="524D5AFF">
              <w:rPr>
                <w:b/>
                <w:bCs/>
              </w:rPr>
              <w:t>key outcomes</w:t>
            </w:r>
            <w:r w:rsidRPr="524D5AFF">
              <w:rPr>
                <w:b/>
                <w:bCs/>
                <w:i/>
                <w:iCs/>
              </w:rPr>
              <w:t xml:space="preserve"> </w:t>
            </w:r>
            <w:r w:rsidR="00AA2AD9" w:rsidRPr="524D5AFF">
              <w:rPr>
                <w:b/>
                <w:bCs/>
                <w:i/>
                <w:iCs/>
              </w:rPr>
              <w:t>[E</w:t>
            </w:r>
            <w:r w:rsidRPr="524D5AFF">
              <w:rPr>
                <w:b/>
                <w:bCs/>
                <w:i/>
                <w:iCs/>
              </w:rPr>
              <w:t xml:space="preserve">xperience in the organization of events in the field of </w:t>
            </w:r>
            <w:proofErr w:type="spellStart"/>
            <w:r w:rsidRPr="524D5AFF">
              <w:rPr>
                <w:b/>
                <w:bCs/>
                <w:i/>
                <w:iCs/>
              </w:rPr>
              <w:t>agrifood</w:t>
            </w:r>
            <w:proofErr w:type="spellEnd"/>
            <w:r w:rsidRPr="524D5AFF">
              <w:rPr>
                <w:b/>
                <w:bCs/>
                <w:i/>
                <w:iCs/>
              </w:rPr>
              <w:t xml:space="preserve"> dedicated to innovation/entrepreneurship/</w:t>
            </w:r>
            <w:proofErr w:type="spellStart"/>
            <w:r w:rsidRPr="524D5AFF">
              <w:rPr>
                <w:b/>
                <w:bCs/>
                <w:i/>
                <w:iCs/>
              </w:rPr>
              <w:t>foodtech</w:t>
            </w:r>
            <w:proofErr w:type="spellEnd"/>
            <w:r w:rsidRPr="524D5AFF">
              <w:rPr>
                <w:b/>
                <w:bCs/>
                <w:i/>
                <w:iCs/>
              </w:rPr>
              <w:t>]:</w:t>
            </w:r>
          </w:p>
        </w:tc>
      </w:tr>
      <w:tr w:rsidR="000E472D" w14:paraId="411C2939" w14:textId="77777777" w:rsidTr="3C735527">
        <w:tc>
          <w:tcPr>
            <w:tcW w:w="9088" w:type="dxa"/>
          </w:tcPr>
          <w:p w14:paraId="1F540F35" w14:textId="77777777" w:rsidR="000E472D" w:rsidRDefault="000E472D" w:rsidP="00B82BB5">
            <w:pPr>
              <w:jc w:val="both"/>
              <w:rPr>
                <w:b/>
              </w:rPr>
            </w:pPr>
          </w:p>
          <w:p w14:paraId="5B63AEFC" w14:textId="77777777" w:rsidR="000E472D" w:rsidRDefault="000E472D" w:rsidP="00B82BB5">
            <w:pPr>
              <w:jc w:val="both"/>
              <w:rPr>
                <w:b/>
              </w:rPr>
            </w:pPr>
          </w:p>
          <w:p w14:paraId="2A6F4FAC" w14:textId="77777777" w:rsidR="000E472D" w:rsidRDefault="000E472D" w:rsidP="00B82BB5">
            <w:pPr>
              <w:jc w:val="both"/>
              <w:rPr>
                <w:b/>
              </w:rPr>
            </w:pPr>
          </w:p>
          <w:p w14:paraId="211F1959" w14:textId="1A3CD2CA" w:rsidR="000E472D" w:rsidRDefault="000E472D" w:rsidP="00B82BB5">
            <w:pPr>
              <w:jc w:val="both"/>
              <w:rPr>
                <w:b/>
              </w:rPr>
            </w:pPr>
          </w:p>
        </w:tc>
      </w:tr>
      <w:tr w:rsidR="000E472D" w14:paraId="71394C93" w14:textId="77777777" w:rsidTr="3C735527">
        <w:trPr>
          <w:trHeight w:val="799"/>
        </w:trPr>
        <w:tc>
          <w:tcPr>
            <w:tcW w:w="9088" w:type="dxa"/>
          </w:tcPr>
          <w:p w14:paraId="4CABADD9" w14:textId="4D481453" w:rsidR="000E472D" w:rsidRDefault="7D164EA1" w:rsidP="524D5AFF">
            <w:pPr>
              <w:jc w:val="both"/>
              <w:rPr>
                <w:b/>
                <w:bCs/>
              </w:rPr>
            </w:pPr>
            <w:r w:rsidRPr="524D5AFF">
              <w:rPr>
                <w:b/>
                <w:bCs/>
              </w:rPr>
              <w:t>1</w:t>
            </w:r>
            <w:r w:rsidR="4DD2267C" w:rsidRPr="524D5AFF">
              <w:rPr>
                <w:b/>
                <w:bCs/>
              </w:rPr>
              <w:t>8</w:t>
            </w:r>
            <w:r w:rsidRPr="524D5AFF">
              <w:rPr>
                <w:b/>
                <w:bCs/>
              </w:rPr>
              <w:t xml:space="preserve">. Please </w:t>
            </w:r>
            <w:r w:rsidR="00AA2AD9" w:rsidRPr="524D5AFF">
              <w:rPr>
                <w:b/>
                <w:bCs/>
              </w:rPr>
              <w:t xml:space="preserve">present </w:t>
            </w:r>
            <w:r w:rsidR="00F31C29" w:rsidRPr="524D5AFF">
              <w:rPr>
                <w:b/>
                <w:bCs/>
              </w:rPr>
              <w:t xml:space="preserve">familiarity with the </w:t>
            </w:r>
            <w:proofErr w:type="spellStart"/>
            <w:r w:rsidR="00F31C29" w:rsidRPr="524D5AFF">
              <w:rPr>
                <w:b/>
                <w:bCs/>
              </w:rPr>
              <w:t>agri</w:t>
            </w:r>
            <w:r w:rsidR="00AA2AD9" w:rsidRPr="524D5AFF">
              <w:rPr>
                <w:b/>
                <w:bCs/>
              </w:rPr>
              <w:t>food</w:t>
            </w:r>
            <w:proofErr w:type="spellEnd"/>
            <w:r w:rsidR="00AA2AD9" w:rsidRPr="524D5AFF">
              <w:rPr>
                <w:b/>
                <w:bCs/>
              </w:rPr>
              <w:t xml:space="preserve"> industry in the target country; existing contacts and projects with relevant local stakehold</w:t>
            </w:r>
            <w:r w:rsidR="00F31C29" w:rsidRPr="524D5AFF">
              <w:rPr>
                <w:b/>
                <w:bCs/>
              </w:rPr>
              <w:t xml:space="preserve">ers; </w:t>
            </w:r>
            <w:r w:rsidR="000E472D" w:rsidRPr="524D5AFF">
              <w:rPr>
                <w:b/>
                <w:bCs/>
              </w:rPr>
              <w:t xml:space="preserve">existing pipeline of early stage innovative </w:t>
            </w:r>
            <w:proofErr w:type="spellStart"/>
            <w:r w:rsidR="000E472D" w:rsidRPr="524D5AFF">
              <w:rPr>
                <w:b/>
                <w:bCs/>
              </w:rPr>
              <w:t>startups</w:t>
            </w:r>
            <w:proofErr w:type="spellEnd"/>
            <w:r w:rsidR="00AA2AD9" w:rsidRPr="524D5AFF">
              <w:rPr>
                <w:b/>
                <w:bCs/>
              </w:rPr>
              <w:t xml:space="preserve"> </w:t>
            </w:r>
            <w:r w:rsidR="00AA2AD9" w:rsidRPr="524D5AFF">
              <w:rPr>
                <w:b/>
                <w:bCs/>
                <w:i/>
                <w:iCs/>
              </w:rPr>
              <w:t>[Role in the ecosystem]</w:t>
            </w:r>
            <w:r w:rsidR="00AD5BF4" w:rsidRPr="524D5AFF">
              <w:rPr>
                <w:b/>
                <w:bCs/>
                <w:i/>
                <w:iCs/>
              </w:rPr>
              <w:t>:</w:t>
            </w:r>
          </w:p>
        </w:tc>
      </w:tr>
      <w:tr w:rsidR="000E472D" w14:paraId="6A6D0F56" w14:textId="77777777" w:rsidTr="3C735527">
        <w:tc>
          <w:tcPr>
            <w:tcW w:w="9088" w:type="dxa"/>
          </w:tcPr>
          <w:p w14:paraId="0DE2DC7F" w14:textId="77777777" w:rsidR="000E472D" w:rsidRDefault="000E472D" w:rsidP="00B82BB5">
            <w:pPr>
              <w:jc w:val="both"/>
              <w:rPr>
                <w:b/>
              </w:rPr>
            </w:pPr>
          </w:p>
          <w:p w14:paraId="357626FF" w14:textId="77777777" w:rsidR="000E472D" w:rsidRDefault="000E472D" w:rsidP="00B82BB5">
            <w:pPr>
              <w:jc w:val="both"/>
              <w:rPr>
                <w:b/>
              </w:rPr>
            </w:pPr>
          </w:p>
          <w:p w14:paraId="1FACB6AF" w14:textId="77777777" w:rsidR="000E472D" w:rsidRDefault="000E472D" w:rsidP="00B82BB5">
            <w:pPr>
              <w:jc w:val="both"/>
              <w:rPr>
                <w:b/>
              </w:rPr>
            </w:pPr>
          </w:p>
          <w:p w14:paraId="26F6F04A" w14:textId="10C2E3E0" w:rsidR="000E472D" w:rsidRDefault="000E472D" w:rsidP="00B82BB5">
            <w:pPr>
              <w:jc w:val="both"/>
              <w:rPr>
                <w:b/>
              </w:rPr>
            </w:pPr>
          </w:p>
        </w:tc>
      </w:tr>
      <w:tr w:rsidR="000E472D" w14:paraId="106B98DF" w14:textId="77777777" w:rsidTr="3C735527">
        <w:tc>
          <w:tcPr>
            <w:tcW w:w="9088" w:type="dxa"/>
          </w:tcPr>
          <w:p w14:paraId="6BCF7294" w14:textId="36A90E6E" w:rsidR="000E472D" w:rsidRDefault="0A07D43E" w:rsidP="524D5AFF">
            <w:pPr>
              <w:jc w:val="both"/>
              <w:rPr>
                <w:b/>
                <w:bCs/>
              </w:rPr>
            </w:pPr>
            <w:r w:rsidRPr="3C735527">
              <w:rPr>
                <w:b/>
                <w:bCs/>
              </w:rPr>
              <w:lastRenderedPageBreak/>
              <w:t>19. Please propose the agenda of two parts of the event (</w:t>
            </w:r>
            <w:proofErr w:type="spellStart"/>
            <w:r w:rsidRPr="3C735527">
              <w:rPr>
                <w:b/>
                <w:bCs/>
              </w:rPr>
              <w:t>startup</w:t>
            </w:r>
            <w:proofErr w:type="spellEnd"/>
            <w:r w:rsidRPr="3C735527">
              <w:rPr>
                <w:b/>
                <w:bCs/>
              </w:rPr>
              <w:t xml:space="preserve"> training and networking event), including the subjects and preliminary speakers (please take into account the guidelines provided by EIT Food on page 2) </w:t>
            </w:r>
            <w:r w:rsidRPr="3C735527">
              <w:rPr>
                <w:b/>
                <w:bCs/>
                <w:i/>
                <w:iCs/>
              </w:rPr>
              <w:t>[Approach to the organization of EIT Food Awareness Event]:</w:t>
            </w:r>
          </w:p>
        </w:tc>
      </w:tr>
      <w:tr w:rsidR="000E472D" w14:paraId="2E431FC5" w14:textId="77777777" w:rsidTr="3C735527">
        <w:tc>
          <w:tcPr>
            <w:tcW w:w="9088" w:type="dxa"/>
          </w:tcPr>
          <w:p w14:paraId="428DBFD8" w14:textId="77777777" w:rsidR="000E472D" w:rsidRDefault="000E472D" w:rsidP="00B82BB5">
            <w:pPr>
              <w:jc w:val="both"/>
              <w:rPr>
                <w:b/>
              </w:rPr>
            </w:pPr>
          </w:p>
          <w:p w14:paraId="1A7A07FC" w14:textId="77777777" w:rsidR="000E472D" w:rsidRDefault="000E472D" w:rsidP="00B82BB5">
            <w:pPr>
              <w:jc w:val="both"/>
              <w:rPr>
                <w:b/>
              </w:rPr>
            </w:pPr>
          </w:p>
          <w:p w14:paraId="0ED8CD28" w14:textId="569109E4" w:rsidR="000E472D" w:rsidRDefault="000E472D" w:rsidP="00B82BB5">
            <w:pPr>
              <w:jc w:val="both"/>
              <w:rPr>
                <w:b/>
              </w:rPr>
            </w:pPr>
          </w:p>
        </w:tc>
      </w:tr>
      <w:tr w:rsidR="00AD5BF4" w14:paraId="768903E7" w14:textId="77777777" w:rsidTr="3C735527">
        <w:tc>
          <w:tcPr>
            <w:tcW w:w="9088" w:type="dxa"/>
          </w:tcPr>
          <w:p w14:paraId="3E6CFF40" w14:textId="2A72F7EB" w:rsidR="00AD5BF4" w:rsidRDefault="00AD5BF4" w:rsidP="00B82BB5">
            <w:pPr>
              <w:spacing w:line="259" w:lineRule="auto"/>
              <w:contextualSpacing/>
              <w:jc w:val="both"/>
              <w:rPr>
                <w:b/>
                <w:bCs/>
              </w:rPr>
            </w:pPr>
            <w:r w:rsidRPr="3C735527">
              <w:rPr>
                <w:b/>
                <w:bCs/>
              </w:rPr>
              <w:t xml:space="preserve">20. Please describe the tools and format you would use if you had to organise both parts of the event online </w:t>
            </w:r>
            <w:r w:rsidRPr="3C735527">
              <w:rPr>
                <w:b/>
                <w:bCs/>
                <w:i/>
                <w:iCs/>
              </w:rPr>
              <w:t>[Approach to the organization of EIT Food Awareness Event]:</w:t>
            </w:r>
          </w:p>
        </w:tc>
      </w:tr>
      <w:tr w:rsidR="00AD5BF4" w14:paraId="1923ABFF" w14:textId="77777777" w:rsidTr="3C735527">
        <w:tc>
          <w:tcPr>
            <w:tcW w:w="9088" w:type="dxa"/>
          </w:tcPr>
          <w:p w14:paraId="229FE0D4" w14:textId="77777777" w:rsidR="00AD5BF4" w:rsidRDefault="00AD5BF4" w:rsidP="00B82BB5">
            <w:pPr>
              <w:spacing w:line="259" w:lineRule="auto"/>
              <w:contextualSpacing/>
              <w:jc w:val="both"/>
              <w:rPr>
                <w:b/>
                <w:bCs/>
              </w:rPr>
            </w:pPr>
          </w:p>
          <w:p w14:paraId="6A80FC01" w14:textId="77777777" w:rsidR="00AD5BF4" w:rsidRDefault="00AD5BF4" w:rsidP="00B82BB5">
            <w:pPr>
              <w:spacing w:line="259" w:lineRule="auto"/>
              <w:contextualSpacing/>
              <w:jc w:val="both"/>
              <w:rPr>
                <w:b/>
                <w:bCs/>
              </w:rPr>
            </w:pPr>
          </w:p>
          <w:p w14:paraId="0009F5B4" w14:textId="77777777" w:rsidR="00AD5BF4" w:rsidRDefault="00AD5BF4" w:rsidP="00B82BB5">
            <w:pPr>
              <w:spacing w:line="259" w:lineRule="auto"/>
              <w:contextualSpacing/>
              <w:jc w:val="both"/>
              <w:rPr>
                <w:b/>
                <w:bCs/>
              </w:rPr>
            </w:pPr>
          </w:p>
        </w:tc>
      </w:tr>
      <w:tr w:rsidR="00DC10D8" w14:paraId="488FA936" w14:textId="77777777" w:rsidTr="3C735527">
        <w:tc>
          <w:tcPr>
            <w:tcW w:w="9088" w:type="dxa"/>
          </w:tcPr>
          <w:p w14:paraId="60200C95" w14:textId="7150AE24" w:rsidR="00DC10D8" w:rsidRPr="00A8543F" w:rsidRDefault="00DC10D8" w:rsidP="00B82BB5">
            <w:pPr>
              <w:spacing w:line="259" w:lineRule="auto"/>
              <w:contextualSpacing/>
              <w:jc w:val="both"/>
            </w:pPr>
            <w:r>
              <w:rPr>
                <w:b/>
                <w:bCs/>
              </w:rPr>
              <w:t>2</w:t>
            </w:r>
            <w:r w:rsidR="00D90A2F">
              <w:rPr>
                <w:b/>
                <w:bCs/>
              </w:rPr>
              <w:t>0</w:t>
            </w:r>
            <w:r w:rsidRPr="000E472D">
              <w:rPr>
                <w:b/>
                <w:bCs/>
              </w:rPr>
              <w:t xml:space="preserve">. Please </w:t>
            </w:r>
            <w:r>
              <w:rPr>
                <w:b/>
                <w:bCs/>
              </w:rPr>
              <w:t>propose the event budget (in EUR), taking into account the guideline</w:t>
            </w:r>
            <w:r w:rsidR="00AD5BF4">
              <w:rPr>
                <w:b/>
                <w:bCs/>
              </w:rPr>
              <w:t>s provided by EIT Food (page 2)</w:t>
            </w:r>
            <w:r w:rsidR="00A8543F" w:rsidRPr="00E65F96">
              <w:rPr>
                <w:b/>
                <w:bCs/>
              </w:rPr>
              <w:t xml:space="preserve"> [</w:t>
            </w:r>
            <w:r w:rsidR="00A8543F" w:rsidRPr="00A8543F">
              <w:rPr>
                <w:b/>
                <w:bCs/>
                <w:i/>
                <w:iCs/>
              </w:rPr>
              <w:t>Cost of service planned by applicant</w:t>
            </w:r>
            <w:r w:rsidR="00A8543F" w:rsidRPr="00E65F96">
              <w:rPr>
                <w:b/>
                <w:bCs/>
              </w:rPr>
              <w:t>]</w:t>
            </w:r>
            <w:r w:rsidR="00AD5BF4">
              <w:rPr>
                <w:b/>
                <w:bCs/>
              </w:rPr>
              <w:t>:</w:t>
            </w:r>
          </w:p>
        </w:tc>
      </w:tr>
      <w:tr w:rsidR="00DC10D8" w14:paraId="5C50B102" w14:textId="77777777" w:rsidTr="3C735527">
        <w:tc>
          <w:tcPr>
            <w:tcW w:w="9088" w:type="dxa"/>
          </w:tcPr>
          <w:p w14:paraId="187BED81" w14:textId="77777777" w:rsidR="00DC10D8" w:rsidRDefault="00DC10D8" w:rsidP="00B82BB5">
            <w:pPr>
              <w:jc w:val="both"/>
              <w:rPr>
                <w:b/>
                <w:bCs/>
              </w:rPr>
            </w:pPr>
          </w:p>
          <w:p w14:paraId="41AB92D9" w14:textId="77777777" w:rsidR="00DC10D8" w:rsidRDefault="00DC10D8" w:rsidP="00B82BB5">
            <w:pPr>
              <w:jc w:val="both"/>
              <w:rPr>
                <w:b/>
                <w:bCs/>
              </w:rPr>
            </w:pPr>
          </w:p>
          <w:p w14:paraId="5C1302D0" w14:textId="77777777" w:rsidR="00DC10D8" w:rsidRDefault="00DC10D8" w:rsidP="00B82BB5">
            <w:pPr>
              <w:jc w:val="both"/>
              <w:rPr>
                <w:b/>
                <w:bCs/>
              </w:rPr>
            </w:pPr>
          </w:p>
          <w:p w14:paraId="2645BC2C" w14:textId="6E2D5496" w:rsidR="00DC10D8" w:rsidRDefault="00DC10D8" w:rsidP="00B82BB5">
            <w:pPr>
              <w:jc w:val="both"/>
              <w:rPr>
                <w:b/>
                <w:bCs/>
              </w:rPr>
            </w:pPr>
          </w:p>
        </w:tc>
      </w:tr>
      <w:tr w:rsidR="00DC10D8" w14:paraId="02475CE6" w14:textId="77777777" w:rsidTr="3C735527">
        <w:tc>
          <w:tcPr>
            <w:tcW w:w="9088" w:type="dxa"/>
          </w:tcPr>
          <w:p w14:paraId="51A6ACFE" w14:textId="41B5DFEE" w:rsidR="00DC10D8" w:rsidRDefault="00A15594" w:rsidP="00B82BB5">
            <w:pPr>
              <w:jc w:val="both"/>
              <w:rPr>
                <w:b/>
                <w:bCs/>
              </w:rPr>
            </w:pPr>
            <w:r>
              <w:rPr>
                <w:b/>
                <w:bCs/>
              </w:rPr>
              <w:t>2</w:t>
            </w:r>
            <w:r w:rsidR="00D90A2F">
              <w:rPr>
                <w:b/>
                <w:bCs/>
              </w:rPr>
              <w:t>1</w:t>
            </w:r>
            <w:r>
              <w:rPr>
                <w:b/>
                <w:bCs/>
              </w:rPr>
              <w:t>. Would you like to add any other information relevant to this call and application?</w:t>
            </w:r>
          </w:p>
        </w:tc>
      </w:tr>
      <w:tr w:rsidR="00DC10D8" w14:paraId="19957039" w14:textId="77777777" w:rsidTr="3C735527">
        <w:tc>
          <w:tcPr>
            <w:tcW w:w="9088" w:type="dxa"/>
          </w:tcPr>
          <w:p w14:paraId="27BA42E8" w14:textId="77777777" w:rsidR="00DC10D8" w:rsidRDefault="00DC10D8" w:rsidP="00B82BB5">
            <w:pPr>
              <w:jc w:val="both"/>
              <w:rPr>
                <w:b/>
                <w:bCs/>
              </w:rPr>
            </w:pPr>
          </w:p>
          <w:p w14:paraId="7D739E52" w14:textId="44A30818" w:rsidR="00A15594" w:rsidRDefault="00A15594" w:rsidP="00B82BB5">
            <w:pPr>
              <w:jc w:val="both"/>
              <w:rPr>
                <w:b/>
                <w:bCs/>
              </w:rPr>
            </w:pPr>
          </w:p>
          <w:p w14:paraId="3D7A62E0" w14:textId="77777777" w:rsidR="008B2EF6" w:rsidRDefault="008B2EF6" w:rsidP="00B82BB5">
            <w:pPr>
              <w:jc w:val="both"/>
              <w:rPr>
                <w:b/>
                <w:bCs/>
              </w:rPr>
            </w:pPr>
          </w:p>
          <w:p w14:paraId="1B154219" w14:textId="2FA58F35" w:rsidR="00A15594" w:rsidRDefault="00A15594" w:rsidP="00B82BB5">
            <w:pPr>
              <w:jc w:val="both"/>
              <w:rPr>
                <w:b/>
                <w:bCs/>
              </w:rPr>
            </w:pPr>
          </w:p>
        </w:tc>
      </w:tr>
    </w:tbl>
    <w:p w14:paraId="7D6D5485" w14:textId="77777777" w:rsidR="00CB566E" w:rsidRDefault="00CB566E" w:rsidP="00B82BB5">
      <w:pPr>
        <w:jc w:val="both"/>
        <w:rPr>
          <w:i/>
        </w:rPr>
      </w:pPr>
    </w:p>
    <w:p w14:paraId="4A28EA92" w14:textId="1BCAA9DC" w:rsidR="00C8167F" w:rsidRDefault="009635A8" w:rsidP="3C735527">
      <w:pPr>
        <w:jc w:val="both"/>
        <w:rPr>
          <w:i/>
          <w:iCs/>
        </w:rPr>
      </w:pPr>
      <w:r w:rsidRPr="3C735527">
        <w:rPr>
          <w:i/>
          <w:iCs/>
        </w:rPr>
        <w:t>By submitting this application form, I confirm that the information provided above correctly represents the scope of activities and plans of my organisation. I understand that the information provided in this form may be used to define obligations and performance targets of EIT Food Hub in subcontracting agreement. I give consent to processing the application by EIT Food, its Co-Location Centres and external experts involved in the evaluation process,</w:t>
      </w:r>
      <w:r w:rsidR="5A5E1B4B" w:rsidRPr="3C735527">
        <w:rPr>
          <w:i/>
          <w:iCs/>
        </w:rPr>
        <w:t xml:space="preserve"> </w:t>
      </w:r>
      <w:r w:rsidRPr="3C735527">
        <w:rPr>
          <w:i/>
          <w:iCs/>
        </w:rPr>
        <w:t xml:space="preserve">and am willing to cooperate to provide further information or documents confirming the facts presented above. If selected by EIT Food, I declare the willingness to act as </w:t>
      </w:r>
      <w:r w:rsidR="00506470" w:rsidRPr="3C735527">
        <w:rPr>
          <w:i/>
          <w:iCs/>
        </w:rPr>
        <w:t xml:space="preserve">the organizer of the </w:t>
      </w:r>
      <w:r w:rsidRPr="3C735527">
        <w:rPr>
          <w:i/>
          <w:iCs/>
        </w:rPr>
        <w:t xml:space="preserve">EIT Food </w:t>
      </w:r>
      <w:r w:rsidR="00506470" w:rsidRPr="3C735527">
        <w:rPr>
          <w:i/>
          <w:iCs/>
        </w:rPr>
        <w:t xml:space="preserve"> Awareness Event in </w:t>
      </w:r>
      <w:r w:rsidR="00EB6B5C" w:rsidRPr="3C735527">
        <w:rPr>
          <w:i/>
          <w:iCs/>
        </w:rPr>
        <w:t>2020</w:t>
      </w:r>
      <w:r w:rsidR="000B11EE" w:rsidRPr="3C735527">
        <w:rPr>
          <w:i/>
          <w:iCs/>
        </w:rPr>
        <w:t xml:space="preserve"> </w:t>
      </w:r>
      <w:r w:rsidRPr="3C735527">
        <w:rPr>
          <w:i/>
          <w:iCs/>
        </w:rPr>
        <w:t>based on conditions described in the “Call for expression</w:t>
      </w:r>
      <w:r w:rsidR="00295C69" w:rsidRPr="3C735527">
        <w:rPr>
          <w:i/>
          <w:iCs/>
        </w:rPr>
        <w:t xml:space="preserve"> of interest to organize the EI</w:t>
      </w:r>
      <w:r w:rsidR="00EB6B5C" w:rsidRPr="3C735527">
        <w:rPr>
          <w:i/>
          <w:iCs/>
        </w:rPr>
        <w:t>T Food  Awareness Event</w:t>
      </w:r>
      <w:r w:rsidRPr="3C735527">
        <w:rPr>
          <w:i/>
          <w:iCs/>
        </w:rPr>
        <w:t>”.</w:t>
      </w:r>
    </w:p>
    <w:p w14:paraId="65102CD7" w14:textId="3895125E" w:rsidR="00295C69" w:rsidRPr="00295C69" w:rsidRDefault="00295C69" w:rsidP="00B82BB5">
      <w:pPr>
        <w:jc w:val="both"/>
      </w:pPr>
    </w:p>
    <w:p w14:paraId="25CAD893" w14:textId="77777777" w:rsidR="00C8167F" w:rsidRDefault="009635A8" w:rsidP="00B82BB5">
      <w:pPr>
        <w:jc w:val="both"/>
      </w:pPr>
      <w:r>
        <w:rPr>
          <w:b/>
        </w:rPr>
        <w:t>Date, place</w:t>
      </w:r>
      <w:r>
        <w:tab/>
      </w:r>
      <w:r>
        <w:tab/>
      </w:r>
      <w:r>
        <w:tab/>
      </w:r>
      <w:r>
        <w:tab/>
      </w:r>
      <w:r>
        <w:tab/>
      </w:r>
      <w:r>
        <w:tab/>
        <w:t>……………………………………………………………………</w:t>
      </w:r>
    </w:p>
    <w:p w14:paraId="71E33426" w14:textId="71EAB288" w:rsidR="00C8167F" w:rsidRDefault="009635A8" w:rsidP="00B82BB5">
      <w:pPr>
        <w:jc w:val="both"/>
      </w:pPr>
      <w:r>
        <w:rPr>
          <w:b/>
        </w:rPr>
        <w:t>Name of the person submitting the application</w:t>
      </w:r>
      <w:r w:rsidR="005C6458">
        <w:rPr>
          <w:b/>
        </w:rPr>
        <w:tab/>
      </w:r>
      <w:r>
        <w:tab/>
        <w:t>……………………………………………………………………</w:t>
      </w:r>
    </w:p>
    <w:p w14:paraId="34549136" w14:textId="77777777" w:rsidR="00C8167F" w:rsidRDefault="009635A8" w:rsidP="00B82BB5">
      <w:pPr>
        <w:jc w:val="both"/>
      </w:pPr>
      <w:r>
        <w:rPr>
          <w:b/>
        </w:rPr>
        <w:t>Position</w:t>
      </w:r>
      <w:r>
        <w:tab/>
      </w:r>
      <w:r>
        <w:tab/>
      </w:r>
      <w:r>
        <w:tab/>
      </w:r>
      <w:r>
        <w:tab/>
      </w:r>
      <w:r>
        <w:tab/>
      </w:r>
      <w:r>
        <w:tab/>
        <w:t>……………………………………………………………………</w:t>
      </w:r>
    </w:p>
    <w:p w14:paraId="2B53A4C0" w14:textId="77777777" w:rsidR="00C8167F" w:rsidRDefault="009635A8" w:rsidP="00B82BB5">
      <w:pPr>
        <w:jc w:val="both"/>
      </w:pPr>
      <w:r>
        <w:rPr>
          <w:b/>
        </w:rPr>
        <w:t>Organisation submitting the application</w:t>
      </w:r>
      <w:r>
        <w:tab/>
      </w:r>
      <w:r>
        <w:tab/>
        <w:t>……………………………………………………………………</w:t>
      </w:r>
    </w:p>
    <w:p w14:paraId="42E43550" w14:textId="77777777" w:rsidR="00C8167F" w:rsidRDefault="00C8167F" w:rsidP="00B82BB5">
      <w:pPr>
        <w:jc w:val="both"/>
      </w:pPr>
    </w:p>
    <w:p w14:paraId="5B922D72" w14:textId="7A380B10" w:rsidR="004C62DD" w:rsidRDefault="004C62DD" w:rsidP="00B82BB5">
      <w:pPr>
        <w:jc w:val="both"/>
      </w:pPr>
      <w:r>
        <w:t xml:space="preserve"> </w:t>
      </w:r>
    </w:p>
    <w:sectPr w:rsidR="004C62DD">
      <w:headerReference w:type="default" r:id="rId16"/>
      <w:footerReference w:type="default" r:id="rId17"/>
      <w:headerReference w:type="first" r:id="rId18"/>
      <w:footerReference w:type="first" r:id="rId19"/>
      <w:type w:val="continuous"/>
      <w:pgSz w:w="11906" w:h="16838"/>
      <w:pgMar w:top="1134" w:right="1417" w:bottom="993" w:left="1417" w:header="56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D4263" w14:textId="77777777" w:rsidR="00EA4D29" w:rsidRDefault="00EA4D29">
      <w:pPr>
        <w:spacing w:after="0" w:line="240" w:lineRule="auto"/>
      </w:pPr>
      <w:r>
        <w:separator/>
      </w:r>
    </w:p>
  </w:endnote>
  <w:endnote w:type="continuationSeparator" w:id="0">
    <w:p w14:paraId="0D7B2A34" w14:textId="77777777" w:rsidR="00EA4D29" w:rsidRDefault="00E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tillium Lt">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9CA29" w14:textId="77777777" w:rsidR="00C8167F" w:rsidRDefault="009635A8">
    <w:pPr>
      <w:tabs>
        <w:tab w:val="center" w:pos="4536"/>
        <w:tab w:val="right" w:pos="9072"/>
      </w:tabs>
      <w:spacing w:after="0" w:line="240" w:lineRule="auto"/>
      <w:jc w:val="center"/>
    </w:pPr>
    <w:r>
      <w:rPr>
        <w:color w:val="2B579A"/>
        <w:shd w:val="clear" w:color="auto" w:fill="E6E6E6"/>
      </w:rPr>
      <w:fldChar w:fldCharType="begin"/>
    </w:r>
    <w:r>
      <w:instrText>PAGE</w:instrText>
    </w:r>
    <w:r>
      <w:rPr>
        <w:color w:val="2B579A"/>
        <w:shd w:val="clear" w:color="auto" w:fill="E6E6E6"/>
      </w:rPr>
      <w:fldChar w:fldCharType="separate"/>
    </w:r>
    <w:r w:rsidR="00EB6B5C">
      <w:rPr>
        <w:noProof/>
      </w:rPr>
      <w:t>5</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5042E" w14:textId="77777777" w:rsidR="00C8167F" w:rsidRDefault="009635A8">
    <w:pPr>
      <w:tabs>
        <w:tab w:val="center" w:pos="4536"/>
        <w:tab w:val="right" w:pos="9072"/>
      </w:tabs>
      <w:spacing w:after="0" w:line="240" w:lineRule="auto"/>
      <w:jc w:val="center"/>
    </w:pPr>
    <w:r>
      <w:rPr>
        <w:color w:val="2B579A"/>
        <w:shd w:val="clear" w:color="auto" w:fill="E6E6E6"/>
      </w:rPr>
      <w:fldChar w:fldCharType="begin"/>
    </w:r>
    <w:r>
      <w:instrText>PAGE</w:instrText>
    </w:r>
    <w:r>
      <w:rPr>
        <w:color w:val="2B579A"/>
        <w:shd w:val="clear" w:color="auto" w:fill="E6E6E6"/>
      </w:rPr>
      <w:fldChar w:fldCharType="end"/>
    </w:r>
  </w:p>
  <w:p w14:paraId="64FE109B" w14:textId="77777777" w:rsidR="00C8167F" w:rsidRDefault="00C8167F">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CFAD5" w14:textId="77777777" w:rsidR="00EA4D29" w:rsidRDefault="00EA4D29">
      <w:pPr>
        <w:spacing w:after="0" w:line="240" w:lineRule="auto"/>
      </w:pPr>
      <w:r>
        <w:separator/>
      </w:r>
    </w:p>
  </w:footnote>
  <w:footnote w:type="continuationSeparator" w:id="0">
    <w:p w14:paraId="1FA7B0B0" w14:textId="77777777" w:rsidR="00EA4D29" w:rsidRDefault="00EA4D29">
      <w:pPr>
        <w:spacing w:after="0" w:line="240" w:lineRule="auto"/>
      </w:pPr>
      <w:r>
        <w:continuationSeparator/>
      </w:r>
    </w:p>
  </w:footnote>
  <w:footnote w:id="1">
    <w:p w14:paraId="2EBF4CE1" w14:textId="6DB6DDA3" w:rsidR="009E74BE" w:rsidRPr="009E74BE" w:rsidRDefault="009E74BE">
      <w:pPr>
        <w:pStyle w:val="Tekstprzypisudolnego"/>
      </w:pPr>
      <w:r w:rsidRPr="00E65F96">
        <w:rPr>
          <w:rStyle w:val="Odwoanieprzypisudolnego"/>
        </w:rPr>
        <w:footnoteRef/>
      </w:r>
      <w:r w:rsidRPr="00E65F96">
        <w:t xml:space="preserve"> Consortia are not eligible in this call.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DDE34" w14:textId="550B4CE9" w:rsidR="00C8167F" w:rsidRDefault="030A4B8D">
    <w:pPr>
      <w:tabs>
        <w:tab w:val="center" w:pos="4536"/>
        <w:tab w:val="right" w:pos="9072"/>
      </w:tabs>
      <w:spacing w:after="0" w:line="240" w:lineRule="auto"/>
      <w:ind w:left="-142"/>
    </w:pPr>
    <w:r>
      <w:rPr>
        <w:noProof/>
      </w:rPr>
      <w:drawing>
        <wp:inline distT="0" distB="0" distL="0" distR="0" wp14:anchorId="20D825F1" wp14:editId="2EB68B33">
          <wp:extent cx="2215161" cy="617072"/>
          <wp:effectExtent l="0" t="0" r="0" b="0"/>
          <wp:docPr id="1839247693" name="Picture 1" descr="EIT%20RIS%20Color%20(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15161" cy="61707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AF4C" w14:textId="77777777" w:rsidR="00C8167F" w:rsidRDefault="009635A8">
    <w:pPr>
      <w:tabs>
        <w:tab w:val="center" w:pos="4536"/>
        <w:tab w:val="right" w:pos="9072"/>
      </w:tabs>
      <w:spacing w:after="0" w:line="240" w:lineRule="auto"/>
    </w:pPr>
    <w:r>
      <w:rPr>
        <w:rFonts w:ascii="Arial" w:eastAsia="Arial" w:hAnsi="Arial" w:cs="Arial"/>
        <w:b/>
        <w:noProof/>
        <w:color w:val="2B579A"/>
        <w:shd w:val="clear" w:color="auto" w:fill="E6E6E6"/>
      </w:rPr>
      <w:drawing>
        <wp:inline distT="0" distB="0" distL="0" distR="0" wp14:anchorId="19246139" wp14:editId="23B27E7B">
          <wp:extent cx="1643038" cy="87090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43038" cy="870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789E"/>
    <w:multiLevelType w:val="multilevel"/>
    <w:tmpl w:val="AE94EC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BC35DE"/>
    <w:multiLevelType w:val="hybridMultilevel"/>
    <w:tmpl w:val="7BA29D92"/>
    <w:lvl w:ilvl="0" w:tplc="40D8068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0AFD386A"/>
    <w:multiLevelType w:val="hybridMultilevel"/>
    <w:tmpl w:val="0554A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066BA"/>
    <w:multiLevelType w:val="multilevel"/>
    <w:tmpl w:val="509CC5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F4A2EDC"/>
    <w:multiLevelType w:val="hybridMultilevel"/>
    <w:tmpl w:val="37366832"/>
    <w:lvl w:ilvl="0" w:tplc="89B2F4A6">
      <w:numFmt w:val="bullet"/>
      <w:lvlText w:val=""/>
      <w:lvlJc w:val="left"/>
      <w:pPr>
        <w:ind w:left="720" w:hanging="360"/>
      </w:pPr>
      <w:rPr>
        <w:rFonts w:ascii="Wingdings" w:eastAsia="Calibri" w:hAnsi="Wingdings"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0664791"/>
    <w:multiLevelType w:val="multilevel"/>
    <w:tmpl w:val="677675B6"/>
    <w:lvl w:ilvl="0">
      <w:start w:val="1"/>
      <w:numFmt w:val="decimal"/>
      <w:lvlText w:val="%1)"/>
      <w:lvlJc w:val="left"/>
      <w:pPr>
        <w:ind w:left="447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16CC54B9"/>
    <w:multiLevelType w:val="hybridMultilevel"/>
    <w:tmpl w:val="5ABA09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AEA45ED"/>
    <w:multiLevelType w:val="multilevel"/>
    <w:tmpl w:val="A23A232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1BED03E5"/>
    <w:multiLevelType w:val="hybridMultilevel"/>
    <w:tmpl w:val="D56C1C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2307E"/>
    <w:multiLevelType w:val="hybridMultilevel"/>
    <w:tmpl w:val="FFBC98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54749BD"/>
    <w:multiLevelType w:val="multilevel"/>
    <w:tmpl w:val="43F0B3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6431F13"/>
    <w:multiLevelType w:val="hybridMultilevel"/>
    <w:tmpl w:val="8F4AA430"/>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26432077"/>
    <w:multiLevelType w:val="hybridMultilevel"/>
    <w:tmpl w:val="07D027C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B7E234A"/>
    <w:multiLevelType w:val="hybridMultilevel"/>
    <w:tmpl w:val="5ABA09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1AB0642"/>
    <w:multiLevelType w:val="hybridMultilevel"/>
    <w:tmpl w:val="ECFAD06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6C37227"/>
    <w:multiLevelType w:val="multilevel"/>
    <w:tmpl w:val="4300CF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731654F"/>
    <w:multiLevelType w:val="hybridMultilevel"/>
    <w:tmpl w:val="93C4583E"/>
    <w:lvl w:ilvl="0" w:tplc="1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9BF5EE2"/>
    <w:multiLevelType w:val="multilevel"/>
    <w:tmpl w:val="4D9EF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5D2AC6"/>
    <w:multiLevelType w:val="hybridMultilevel"/>
    <w:tmpl w:val="3A22A20E"/>
    <w:lvl w:ilvl="0" w:tplc="1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1E45DE2"/>
    <w:multiLevelType w:val="multilevel"/>
    <w:tmpl w:val="D264BF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32F69AB"/>
    <w:multiLevelType w:val="multilevel"/>
    <w:tmpl w:val="4D9EF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03336D"/>
    <w:multiLevelType w:val="multilevel"/>
    <w:tmpl w:val="8212683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6EE1349"/>
    <w:multiLevelType w:val="hybridMultilevel"/>
    <w:tmpl w:val="0DFE4026"/>
    <w:lvl w:ilvl="0" w:tplc="3F04CE9C">
      <w:start w:val="1"/>
      <w:numFmt w:val="bullet"/>
      <w:lvlText w:val=""/>
      <w:lvlJc w:val="left"/>
      <w:pPr>
        <w:ind w:left="720" w:hanging="360"/>
      </w:pPr>
      <w:rPr>
        <w:rFonts w:ascii="Symbol" w:hAnsi="Symbol" w:hint="default"/>
      </w:rPr>
    </w:lvl>
    <w:lvl w:ilvl="1" w:tplc="E87A1582">
      <w:start w:val="1"/>
      <w:numFmt w:val="bullet"/>
      <w:lvlText w:val="o"/>
      <w:lvlJc w:val="left"/>
      <w:pPr>
        <w:ind w:left="1440" w:hanging="360"/>
      </w:pPr>
      <w:rPr>
        <w:rFonts w:ascii="Courier New" w:hAnsi="Courier New" w:hint="default"/>
      </w:rPr>
    </w:lvl>
    <w:lvl w:ilvl="2" w:tplc="69428008">
      <w:start w:val="1"/>
      <w:numFmt w:val="bullet"/>
      <w:lvlText w:val=""/>
      <w:lvlJc w:val="left"/>
      <w:pPr>
        <w:ind w:left="2160" w:hanging="360"/>
      </w:pPr>
      <w:rPr>
        <w:rFonts w:ascii="Wingdings" w:hAnsi="Wingdings" w:hint="default"/>
      </w:rPr>
    </w:lvl>
    <w:lvl w:ilvl="3" w:tplc="2AA2D8C4">
      <w:start w:val="1"/>
      <w:numFmt w:val="bullet"/>
      <w:lvlText w:val=""/>
      <w:lvlJc w:val="left"/>
      <w:pPr>
        <w:ind w:left="2880" w:hanging="360"/>
      </w:pPr>
      <w:rPr>
        <w:rFonts w:ascii="Symbol" w:hAnsi="Symbol" w:hint="default"/>
      </w:rPr>
    </w:lvl>
    <w:lvl w:ilvl="4" w:tplc="53FECA20">
      <w:start w:val="1"/>
      <w:numFmt w:val="bullet"/>
      <w:lvlText w:val="o"/>
      <w:lvlJc w:val="left"/>
      <w:pPr>
        <w:ind w:left="3600" w:hanging="360"/>
      </w:pPr>
      <w:rPr>
        <w:rFonts w:ascii="Courier New" w:hAnsi="Courier New" w:hint="default"/>
      </w:rPr>
    </w:lvl>
    <w:lvl w:ilvl="5" w:tplc="E7C03D44">
      <w:start w:val="1"/>
      <w:numFmt w:val="bullet"/>
      <w:lvlText w:val=""/>
      <w:lvlJc w:val="left"/>
      <w:pPr>
        <w:ind w:left="4320" w:hanging="360"/>
      </w:pPr>
      <w:rPr>
        <w:rFonts w:ascii="Wingdings" w:hAnsi="Wingdings" w:hint="default"/>
      </w:rPr>
    </w:lvl>
    <w:lvl w:ilvl="6" w:tplc="EBC8056C">
      <w:start w:val="1"/>
      <w:numFmt w:val="bullet"/>
      <w:lvlText w:val=""/>
      <w:lvlJc w:val="left"/>
      <w:pPr>
        <w:ind w:left="5040" w:hanging="360"/>
      </w:pPr>
      <w:rPr>
        <w:rFonts w:ascii="Symbol" w:hAnsi="Symbol" w:hint="default"/>
      </w:rPr>
    </w:lvl>
    <w:lvl w:ilvl="7" w:tplc="5ED807C6">
      <w:start w:val="1"/>
      <w:numFmt w:val="bullet"/>
      <w:lvlText w:val="o"/>
      <w:lvlJc w:val="left"/>
      <w:pPr>
        <w:ind w:left="5760" w:hanging="360"/>
      </w:pPr>
      <w:rPr>
        <w:rFonts w:ascii="Courier New" w:hAnsi="Courier New" w:hint="default"/>
      </w:rPr>
    </w:lvl>
    <w:lvl w:ilvl="8" w:tplc="73F644CC">
      <w:start w:val="1"/>
      <w:numFmt w:val="bullet"/>
      <w:lvlText w:val=""/>
      <w:lvlJc w:val="left"/>
      <w:pPr>
        <w:ind w:left="6480" w:hanging="360"/>
      </w:pPr>
      <w:rPr>
        <w:rFonts w:ascii="Wingdings" w:hAnsi="Wingdings" w:hint="default"/>
      </w:rPr>
    </w:lvl>
  </w:abstractNum>
  <w:abstractNum w:abstractNumId="23" w15:restartNumberingAfterBreak="0">
    <w:nsid w:val="69C2733A"/>
    <w:multiLevelType w:val="hybridMultilevel"/>
    <w:tmpl w:val="ADF29FFC"/>
    <w:lvl w:ilvl="0" w:tplc="F3B4DF78">
      <w:start w:val="1"/>
      <w:numFmt w:val="bullet"/>
      <w:lvlText w:val=""/>
      <w:lvlJc w:val="left"/>
      <w:pPr>
        <w:ind w:left="720" w:hanging="360"/>
      </w:pPr>
      <w:rPr>
        <w:rFonts w:ascii="Symbol" w:hAnsi="Symbol" w:hint="default"/>
      </w:rPr>
    </w:lvl>
    <w:lvl w:ilvl="1" w:tplc="9772952E">
      <w:start w:val="1"/>
      <w:numFmt w:val="bullet"/>
      <w:lvlText w:val="o"/>
      <w:lvlJc w:val="left"/>
      <w:pPr>
        <w:ind w:left="1440" w:hanging="360"/>
      </w:pPr>
      <w:rPr>
        <w:rFonts w:ascii="Courier New" w:hAnsi="Courier New" w:hint="default"/>
      </w:rPr>
    </w:lvl>
    <w:lvl w:ilvl="2" w:tplc="9EFEF208">
      <w:start w:val="1"/>
      <w:numFmt w:val="bullet"/>
      <w:lvlText w:val=""/>
      <w:lvlJc w:val="left"/>
      <w:pPr>
        <w:ind w:left="2160" w:hanging="360"/>
      </w:pPr>
      <w:rPr>
        <w:rFonts w:ascii="Wingdings" w:hAnsi="Wingdings" w:hint="default"/>
      </w:rPr>
    </w:lvl>
    <w:lvl w:ilvl="3" w:tplc="BF3273B2">
      <w:start w:val="1"/>
      <w:numFmt w:val="bullet"/>
      <w:lvlText w:val=""/>
      <w:lvlJc w:val="left"/>
      <w:pPr>
        <w:ind w:left="2880" w:hanging="360"/>
      </w:pPr>
      <w:rPr>
        <w:rFonts w:ascii="Symbol" w:hAnsi="Symbol" w:hint="default"/>
      </w:rPr>
    </w:lvl>
    <w:lvl w:ilvl="4" w:tplc="D5F46A58">
      <w:start w:val="1"/>
      <w:numFmt w:val="bullet"/>
      <w:lvlText w:val="o"/>
      <w:lvlJc w:val="left"/>
      <w:pPr>
        <w:ind w:left="3600" w:hanging="360"/>
      </w:pPr>
      <w:rPr>
        <w:rFonts w:ascii="Courier New" w:hAnsi="Courier New" w:hint="default"/>
      </w:rPr>
    </w:lvl>
    <w:lvl w:ilvl="5" w:tplc="358E0C2C">
      <w:start w:val="1"/>
      <w:numFmt w:val="bullet"/>
      <w:lvlText w:val=""/>
      <w:lvlJc w:val="left"/>
      <w:pPr>
        <w:ind w:left="4320" w:hanging="360"/>
      </w:pPr>
      <w:rPr>
        <w:rFonts w:ascii="Wingdings" w:hAnsi="Wingdings" w:hint="default"/>
      </w:rPr>
    </w:lvl>
    <w:lvl w:ilvl="6" w:tplc="394C5FE6">
      <w:start w:val="1"/>
      <w:numFmt w:val="bullet"/>
      <w:lvlText w:val=""/>
      <w:lvlJc w:val="left"/>
      <w:pPr>
        <w:ind w:left="5040" w:hanging="360"/>
      </w:pPr>
      <w:rPr>
        <w:rFonts w:ascii="Symbol" w:hAnsi="Symbol" w:hint="default"/>
      </w:rPr>
    </w:lvl>
    <w:lvl w:ilvl="7" w:tplc="8DBABE3E">
      <w:start w:val="1"/>
      <w:numFmt w:val="bullet"/>
      <w:lvlText w:val="o"/>
      <w:lvlJc w:val="left"/>
      <w:pPr>
        <w:ind w:left="5760" w:hanging="360"/>
      </w:pPr>
      <w:rPr>
        <w:rFonts w:ascii="Courier New" w:hAnsi="Courier New" w:hint="default"/>
      </w:rPr>
    </w:lvl>
    <w:lvl w:ilvl="8" w:tplc="FF1EE502">
      <w:start w:val="1"/>
      <w:numFmt w:val="bullet"/>
      <w:lvlText w:val=""/>
      <w:lvlJc w:val="left"/>
      <w:pPr>
        <w:ind w:left="6480" w:hanging="360"/>
      </w:pPr>
      <w:rPr>
        <w:rFonts w:ascii="Wingdings" w:hAnsi="Wingdings" w:hint="default"/>
      </w:rPr>
    </w:lvl>
  </w:abstractNum>
  <w:abstractNum w:abstractNumId="24" w15:restartNumberingAfterBreak="0">
    <w:nsid w:val="6CC76D41"/>
    <w:multiLevelType w:val="hybridMultilevel"/>
    <w:tmpl w:val="41D03CB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6D2909F0"/>
    <w:multiLevelType w:val="hybridMultilevel"/>
    <w:tmpl w:val="C856458E"/>
    <w:lvl w:ilvl="0" w:tplc="1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0246D25"/>
    <w:multiLevelType w:val="multilevel"/>
    <w:tmpl w:val="DF24003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0511DB4"/>
    <w:multiLevelType w:val="hybridMultilevel"/>
    <w:tmpl w:val="7072483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1336E9C"/>
    <w:multiLevelType w:val="multilevel"/>
    <w:tmpl w:val="49B882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37A5BC7"/>
    <w:multiLevelType w:val="hybridMultilevel"/>
    <w:tmpl w:val="751AED28"/>
    <w:lvl w:ilvl="0" w:tplc="1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9CE293C"/>
    <w:multiLevelType w:val="multilevel"/>
    <w:tmpl w:val="3C9EF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E2530ED"/>
    <w:multiLevelType w:val="multilevel"/>
    <w:tmpl w:val="8212683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2"/>
  </w:num>
  <w:num w:numId="2">
    <w:abstractNumId w:val="23"/>
  </w:num>
  <w:num w:numId="3">
    <w:abstractNumId w:val="3"/>
  </w:num>
  <w:num w:numId="4">
    <w:abstractNumId w:val="5"/>
  </w:num>
  <w:num w:numId="5">
    <w:abstractNumId w:val="28"/>
  </w:num>
  <w:num w:numId="6">
    <w:abstractNumId w:val="30"/>
  </w:num>
  <w:num w:numId="7">
    <w:abstractNumId w:val="10"/>
  </w:num>
  <w:num w:numId="8">
    <w:abstractNumId w:val="17"/>
  </w:num>
  <w:num w:numId="9">
    <w:abstractNumId w:val="19"/>
  </w:num>
  <w:num w:numId="10">
    <w:abstractNumId w:val="15"/>
  </w:num>
  <w:num w:numId="11">
    <w:abstractNumId w:val="31"/>
  </w:num>
  <w:num w:numId="12">
    <w:abstractNumId w:val="9"/>
  </w:num>
  <w:num w:numId="13">
    <w:abstractNumId w:val="26"/>
  </w:num>
  <w:num w:numId="14">
    <w:abstractNumId w:val="0"/>
  </w:num>
  <w:num w:numId="15">
    <w:abstractNumId w:val="20"/>
  </w:num>
  <w:num w:numId="16">
    <w:abstractNumId w:val="4"/>
  </w:num>
  <w:num w:numId="17">
    <w:abstractNumId w:val="29"/>
  </w:num>
  <w:num w:numId="18">
    <w:abstractNumId w:val="24"/>
  </w:num>
  <w:num w:numId="19">
    <w:abstractNumId w:val="11"/>
  </w:num>
  <w:num w:numId="20">
    <w:abstractNumId w:val="12"/>
  </w:num>
  <w:num w:numId="21">
    <w:abstractNumId w:val="18"/>
  </w:num>
  <w:num w:numId="22">
    <w:abstractNumId w:val="16"/>
  </w:num>
  <w:num w:numId="23">
    <w:abstractNumId w:val="25"/>
  </w:num>
  <w:num w:numId="24">
    <w:abstractNumId w:val="6"/>
  </w:num>
  <w:num w:numId="25">
    <w:abstractNumId w:val="7"/>
  </w:num>
  <w:num w:numId="26">
    <w:abstractNumId w:val="14"/>
  </w:num>
  <w:num w:numId="27">
    <w:abstractNumId w:val="21"/>
  </w:num>
  <w:num w:numId="28">
    <w:abstractNumId w:val="27"/>
  </w:num>
  <w:num w:numId="29">
    <w:abstractNumId w:val="1"/>
  </w:num>
  <w:num w:numId="30">
    <w:abstractNumId w:val="13"/>
  </w:num>
  <w:num w:numId="31">
    <w:abstractNumId w:val="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67F"/>
    <w:rsid w:val="000055BA"/>
    <w:rsid w:val="00007A18"/>
    <w:rsid w:val="00025F64"/>
    <w:rsid w:val="0002669C"/>
    <w:rsid w:val="00026905"/>
    <w:rsid w:val="00030D52"/>
    <w:rsid w:val="000370E8"/>
    <w:rsid w:val="00040950"/>
    <w:rsid w:val="000471F5"/>
    <w:rsid w:val="00050A9B"/>
    <w:rsid w:val="000565CB"/>
    <w:rsid w:val="000777CC"/>
    <w:rsid w:val="00077DBF"/>
    <w:rsid w:val="00080642"/>
    <w:rsid w:val="000831FA"/>
    <w:rsid w:val="0008760E"/>
    <w:rsid w:val="000B11EE"/>
    <w:rsid w:val="000D71C7"/>
    <w:rsid w:val="000E0873"/>
    <w:rsid w:val="000E472D"/>
    <w:rsid w:val="000E4CDD"/>
    <w:rsid w:val="000F7C21"/>
    <w:rsid w:val="00122E73"/>
    <w:rsid w:val="00126A7F"/>
    <w:rsid w:val="001324E5"/>
    <w:rsid w:val="00134816"/>
    <w:rsid w:val="00135F5B"/>
    <w:rsid w:val="0014189C"/>
    <w:rsid w:val="001419EB"/>
    <w:rsid w:val="00145574"/>
    <w:rsid w:val="00151506"/>
    <w:rsid w:val="001551E2"/>
    <w:rsid w:val="001629A3"/>
    <w:rsid w:val="00162AEF"/>
    <w:rsid w:val="0016317A"/>
    <w:rsid w:val="00177CFF"/>
    <w:rsid w:val="001B5F3C"/>
    <w:rsid w:val="001B7AB2"/>
    <w:rsid w:val="001B7BDC"/>
    <w:rsid w:val="001C137F"/>
    <w:rsid w:val="001C401E"/>
    <w:rsid w:val="001C41DF"/>
    <w:rsid w:val="001C7DA3"/>
    <w:rsid w:val="001D476B"/>
    <w:rsid w:val="001F4C6A"/>
    <w:rsid w:val="002050E2"/>
    <w:rsid w:val="0020526C"/>
    <w:rsid w:val="002128EB"/>
    <w:rsid w:val="00220BB1"/>
    <w:rsid w:val="00230863"/>
    <w:rsid w:val="00236B54"/>
    <w:rsid w:val="00244DEF"/>
    <w:rsid w:val="002510D9"/>
    <w:rsid w:val="002615F7"/>
    <w:rsid w:val="0026779D"/>
    <w:rsid w:val="00272457"/>
    <w:rsid w:val="0027292A"/>
    <w:rsid w:val="00273E75"/>
    <w:rsid w:val="00295C69"/>
    <w:rsid w:val="002A037B"/>
    <w:rsid w:val="002A31A2"/>
    <w:rsid w:val="002A71BA"/>
    <w:rsid w:val="002B2D7C"/>
    <w:rsid w:val="002B5E34"/>
    <w:rsid w:val="002D335D"/>
    <w:rsid w:val="002E9087"/>
    <w:rsid w:val="002F4756"/>
    <w:rsid w:val="002F4C15"/>
    <w:rsid w:val="00302BA6"/>
    <w:rsid w:val="00307287"/>
    <w:rsid w:val="003123F5"/>
    <w:rsid w:val="00312712"/>
    <w:rsid w:val="0031361F"/>
    <w:rsid w:val="0031498E"/>
    <w:rsid w:val="003151D5"/>
    <w:rsid w:val="003176D1"/>
    <w:rsid w:val="00324B30"/>
    <w:rsid w:val="00327FC0"/>
    <w:rsid w:val="00334C82"/>
    <w:rsid w:val="00335057"/>
    <w:rsid w:val="003411D4"/>
    <w:rsid w:val="00353541"/>
    <w:rsid w:val="003548AA"/>
    <w:rsid w:val="0036790C"/>
    <w:rsid w:val="003907A0"/>
    <w:rsid w:val="0039778E"/>
    <w:rsid w:val="003B70EC"/>
    <w:rsid w:val="003C3395"/>
    <w:rsid w:val="003D14D4"/>
    <w:rsid w:val="003D7DF9"/>
    <w:rsid w:val="003F2114"/>
    <w:rsid w:val="00400B45"/>
    <w:rsid w:val="0040137E"/>
    <w:rsid w:val="00414CB7"/>
    <w:rsid w:val="004160C9"/>
    <w:rsid w:val="00427A67"/>
    <w:rsid w:val="004350C2"/>
    <w:rsid w:val="00444012"/>
    <w:rsid w:val="004441C3"/>
    <w:rsid w:val="00451BED"/>
    <w:rsid w:val="0045275B"/>
    <w:rsid w:val="00456196"/>
    <w:rsid w:val="00457932"/>
    <w:rsid w:val="004603A5"/>
    <w:rsid w:val="00464919"/>
    <w:rsid w:val="00480EB9"/>
    <w:rsid w:val="004821BC"/>
    <w:rsid w:val="0049028D"/>
    <w:rsid w:val="00493369"/>
    <w:rsid w:val="004959F9"/>
    <w:rsid w:val="004C3337"/>
    <w:rsid w:val="004C62DD"/>
    <w:rsid w:val="004E030F"/>
    <w:rsid w:val="004E0ABF"/>
    <w:rsid w:val="004F0CA5"/>
    <w:rsid w:val="004F5CFF"/>
    <w:rsid w:val="004F5D7C"/>
    <w:rsid w:val="004F627E"/>
    <w:rsid w:val="00500B15"/>
    <w:rsid w:val="00505118"/>
    <w:rsid w:val="00506470"/>
    <w:rsid w:val="00513D80"/>
    <w:rsid w:val="00517045"/>
    <w:rsid w:val="00524776"/>
    <w:rsid w:val="00543562"/>
    <w:rsid w:val="00553A6D"/>
    <w:rsid w:val="00563287"/>
    <w:rsid w:val="00566764"/>
    <w:rsid w:val="005730C0"/>
    <w:rsid w:val="005734F7"/>
    <w:rsid w:val="0059365A"/>
    <w:rsid w:val="005A2B8B"/>
    <w:rsid w:val="005A2B8E"/>
    <w:rsid w:val="005A396F"/>
    <w:rsid w:val="005C30EB"/>
    <w:rsid w:val="005C3FDD"/>
    <w:rsid w:val="005C521B"/>
    <w:rsid w:val="005C6458"/>
    <w:rsid w:val="005D7E98"/>
    <w:rsid w:val="005E0A4A"/>
    <w:rsid w:val="005E3D30"/>
    <w:rsid w:val="00601F61"/>
    <w:rsid w:val="0060707A"/>
    <w:rsid w:val="006104A5"/>
    <w:rsid w:val="00633683"/>
    <w:rsid w:val="0063442B"/>
    <w:rsid w:val="00640DA7"/>
    <w:rsid w:val="006423FD"/>
    <w:rsid w:val="00646A1E"/>
    <w:rsid w:val="006541F4"/>
    <w:rsid w:val="00654F60"/>
    <w:rsid w:val="00656115"/>
    <w:rsid w:val="006639A7"/>
    <w:rsid w:val="00665DDD"/>
    <w:rsid w:val="00676FEB"/>
    <w:rsid w:val="00681FEC"/>
    <w:rsid w:val="00693146"/>
    <w:rsid w:val="006943E7"/>
    <w:rsid w:val="006B6EE4"/>
    <w:rsid w:val="006B8D66"/>
    <w:rsid w:val="006C4409"/>
    <w:rsid w:val="006C5A8E"/>
    <w:rsid w:val="006D238D"/>
    <w:rsid w:val="006D52DE"/>
    <w:rsid w:val="006E3989"/>
    <w:rsid w:val="006E3BAA"/>
    <w:rsid w:val="006F37BD"/>
    <w:rsid w:val="00702E6D"/>
    <w:rsid w:val="00705D55"/>
    <w:rsid w:val="0071788C"/>
    <w:rsid w:val="00733537"/>
    <w:rsid w:val="00742CE0"/>
    <w:rsid w:val="00745AA9"/>
    <w:rsid w:val="007462A0"/>
    <w:rsid w:val="00747EB0"/>
    <w:rsid w:val="00751DB2"/>
    <w:rsid w:val="00756F1D"/>
    <w:rsid w:val="007600E9"/>
    <w:rsid w:val="00763ABB"/>
    <w:rsid w:val="00765DA8"/>
    <w:rsid w:val="007705AB"/>
    <w:rsid w:val="00783C47"/>
    <w:rsid w:val="007867C6"/>
    <w:rsid w:val="00791C51"/>
    <w:rsid w:val="007A17BF"/>
    <w:rsid w:val="007B1B5B"/>
    <w:rsid w:val="007B274C"/>
    <w:rsid w:val="007B763F"/>
    <w:rsid w:val="007C37CD"/>
    <w:rsid w:val="007D0119"/>
    <w:rsid w:val="007E53BF"/>
    <w:rsid w:val="007F2D70"/>
    <w:rsid w:val="007F7501"/>
    <w:rsid w:val="00802570"/>
    <w:rsid w:val="00803211"/>
    <w:rsid w:val="00810BE0"/>
    <w:rsid w:val="008122B8"/>
    <w:rsid w:val="0081546E"/>
    <w:rsid w:val="00827F89"/>
    <w:rsid w:val="00840B2E"/>
    <w:rsid w:val="00847662"/>
    <w:rsid w:val="00861136"/>
    <w:rsid w:val="008629C2"/>
    <w:rsid w:val="00875154"/>
    <w:rsid w:val="00881AA0"/>
    <w:rsid w:val="008876CA"/>
    <w:rsid w:val="008A353A"/>
    <w:rsid w:val="008B05CA"/>
    <w:rsid w:val="008B2EF6"/>
    <w:rsid w:val="008D3D44"/>
    <w:rsid w:val="008E30F9"/>
    <w:rsid w:val="008F365F"/>
    <w:rsid w:val="00900DBA"/>
    <w:rsid w:val="0090212C"/>
    <w:rsid w:val="00904108"/>
    <w:rsid w:val="009109BF"/>
    <w:rsid w:val="009139B0"/>
    <w:rsid w:val="00916DEA"/>
    <w:rsid w:val="009316BB"/>
    <w:rsid w:val="009342EA"/>
    <w:rsid w:val="00945C0A"/>
    <w:rsid w:val="00946378"/>
    <w:rsid w:val="0096356A"/>
    <w:rsid w:val="009635A8"/>
    <w:rsid w:val="00964513"/>
    <w:rsid w:val="00965E07"/>
    <w:rsid w:val="0096754E"/>
    <w:rsid w:val="00967615"/>
    <w:rsid w:val="0097370E"/>
    <w:rsid w:val="009841C3"/>
    <w:rsid w:val="0098681D"/>
    <w:rsid w:val="00995D9B"/>
    <w:rsid w:val="009B40FF"/>
    <w:rsid w:val="009D257D"/>
    <w:rsid w:val="009E74BE"/>
    <w:rsid w:val="009F35E3"/>
    <w:rsid w:val="009F4EEE"/>
    <w:rsid w:val="009F7FE8"/>
    <w:rsid w:val="00A010E6"/>
    <w:rsid w:val="00A15594"/>
    <w:rsid w:val="00A15FEA"/>
    <w:rsid w:val="00A164BB"/>
    <w:rsid w:val="00A16B21"/>
    <w:rsid w:val="00A22DEA"/>
    <w:rsid w:val="00A41BB0"/>
    <w:rsid w:val="00A4339E"/>
    <w:rsid w:val="00A43447"/>
    <w:rsid w:val="00A44CCF"/>
    <w:rsid w:val="00A5315C"/>
    <w:rsid w:val="00A741B0"/>
    <w:rsid w:val="00A74AC3"/>
    <w:rsid w:val="00A8325B"/>
    <w:rsid w:val="00A8543F"/>
    <w:rsid w:val="00A92C1E"/>
    <w:rsid w:val="00A944C1"/>
    <w:rsid w:val="00AA2AD9"/>
    <w:rsid w:val="00AA5F52"/>
    <w:rsid w:val="00AB117F"/>
    <w:rsid w:val="00AB5832"/>
    <w:rsid w:val="00AB6FC6"/>
    <w:rsid w:val="00AC2D03"/>
    <w:rsid w:val="00AD05BB"/>
    <w:rsid w:val="00AD2229"/>
    <w:rsid w:val="00AD5BF4"/>
    <w:rsid w:val="00AF4055"/>
    <w:rsid w:val="00B02EAD"/>
    <w:rsid w:val="00B255DF"/>
    <w:rsid w:val="00B309BE"/>
    <w:rsid w:val="00B3464E"/>
    <w:rsid w:val="00B47435"/>
    <w:rsid w:val="00B52798"/>
    <w:rsid w:val="00B569BD"/>
    <w:rsid w:val="00B577CD"/>
    <w:rsid w:val="00B82BB5"/>
    <w:rsid w:val="00B92033"/>
    <w:rsid w:val="00BA1359"/>
    <w:rsid w:val="00BA14F8"/>
    <w:rsid w:val="00BA1999"/>
    <w:rsid w:val="00BA3132"/>
    <w:rsid w:val="00BA5326"/>
    <w:rsid w:val="00BB2A57"/>
    <w:rsid w:val="00BB3EE4"/>
    <w:rsid w:val="00BC4814"/>
    <w:rsid w:val="00BD2441"/>
    <w:rsid w:val="00BF04C5"/>
    <w:rsid w:val="00BF5402"/>
    <w:rsid w:val="00C0396A"/>
    <w:rsid w:val="00C06ADC"/>
    <w:rsid w:val="00C12D96"/>
    <w:rsid w:val="00C14C83"/>
    <w:rsid w:val="00C36C5E"/>
    <w:rsid w:val="00C378E0"/>
    <w:rsid w:val="00C4670C"/>
    <w:rsid w:val="00C55263"/>
    <w:rsid w:val="00C62F48"/>
    <w:rsid w:val="00C6467C"/>
    <w:rsid w:val="00C64908"/>
    <w:rsid w:val="00C653D8"/>
    <w:rsid w:val="00C7139C"/>
    <w:rsid w:val="00C8167F"/>
    <w:rsid w:val="00C83D16"/>
    <w:rsid w:val="00C83D70"/>
    <w:rsid w:val="00C85523"/>
    <w:rsid w:val="00C86D26"/>
    <w:rsid w:val="00C9683B"/>
    <w:rsid w:val="00CA35C4"/>
    <w:rsid w:val="00CA555E"/>
    <w:rsid w:val="00CB2756"/>
    <w:rsid w:val="00CB34E9"/>
    <w:rsid w:val="00CB566E"/>
    <w:rsid w:val="00CB7770"/>
    <w:rsid w:val="00CB7AEC"/>
    <w:rsid w:val="00CC11AD"/>
    <w:rsid w:val="00CC2673"/>
    <w:rsid w:val="00CC3B36"/>
    <w:rsid w:val="00CF0206"/>
    <w:rsid w:val="00CF1E6D"/>
    <w:rsid w:val="00D0016C"/>
    <w:rsid w:val="00D076C9"/>
    <w:rsid w:val="00D168F9"/>
    <w:rsid w:val="00D24D53"/>
    <w:rsid w:val="00D300FA"/>
    <w:rsid w:val="00D347CE"/>
    <w:rsid w:val="00D4740A"/>
    <w:rsid w:val="00D519C7"/>
    <w:rsid w:val="00D60861"/>
    <w:rsid w:val="00D60EB0"/>
    <w:rsid w:val="00D70222"/>
    <w:rsid w:val="00D70A44"/>
    <w:rsid w:val="00D72262"/>
    <w:rsid w:val="00D879CE"/>
    <w:rsid w:val="00D90A2F"/>
    <w:rsid w:val="00D90DC1"/>
    <w:rsid w:val="00DC0A65"/>
    <w:rsid w:val="00DC10D8"/>
    <w:rsid w:val="00DC4856"/>
    <w:rsid w:val="00DE7750"/>
    <w:rsid w:val="00DF4C20"/>
    <w:rsid w:val="00E0036E"/>
    <w:rsid w:val="00E0297D"/>
    <w:rsid w:val="00E144A5"/>
    <w:rsid w:val="00E50490"/>
    <w:rsid w:val="00E51A25"/>
    <w:rsid w:val="00E5313C"/>
    <w:rsid w:val="00E60143"/>
    <w:rsid w:val="00E65F96"/>
    <w:rsid w:val="00E66BBD"/>
    <w:rsid w:val="00E77A19"/>
    <w:rsid w:val="00E81D10"/>
    <w:rsid w:val="00E859BE"/>
    <w:rsid w:val="00E90F56"/>
    <w:rsid w:val="00E95FB0"/>
    <w:rsid w:val="00EA39F3"/>
    <w:rsid w:val="00EA4D29"/>
    <w:rsid w:val="00EB0AF7"/>
    <w:rsid w:val="00EB6B5C"/>
    <w:rsid w:val="00EB7B90"/>
    <w:rsid w:val="00EC001E"/>
    <w:rsid w:val="00EC0297"/>
    <w:rsid w:val="00EC031E"/>
    <w:rsid w:val="00ED0174"/>
    <w:rsid w:val="00ED071A"/>
    <w:rsid w:val="00ED0F43"/>
    <w:rsid w:val="00ED273A"/>
    <w:rsid w:val="00EE5BC2"/>
    <w:rsid w:val="00F13995"/>
    <w:rsid w:val="00F148A7"/>
    <w:rsid w:val="00F31C29"/>
    <w:rsid w:val="00F34D41"/>
    <w:rsid w:val="00F40B01"/>
    <w:rsid w:val="00F52802"/>
    <w:rsid w:val="00F56732"/>
    <w:rsid w:val="00F6536A"/>
    <w:rsid w:val="00F66EEE"/>
    <w:rsid w:val="00F67378"/>
    <w:rsid w:val="00F74B4C"/>
    <w:rsid w:val="00F7719C"/>
    <w:rsid w:val="00F827A9"/>
    <w:rsid w:val="00F93BF6"/>
    <w:rsid w:val="00F95278"/>
    <w:rsid w:val="00F96C3E"/>
    <w:rsid w:val="00FA4B9F"/>
    <w:rsid w:val="00FB1F2F"/>
    <w:rsid w:val="00FB228A"/>
    <w:rsid w:val="00FB49CA"/>
    <w:rsid w:val="00FC144C"/>
    <w:rsid w:val="00FC36BB"/>
    <w:rsid w:val="00FD79B1"/>
    <w:rsid w:val="00FE186F"/>
    <w:rsid w:val="00FE1BC3"/>
    <w:rsid w:val="01687405"/>
    <w:rsid w:val="01D1B1A2"/>
    <w:rsid w:val="023797DD"/>
    <w:rsid w:val="02B1F23F"/>
    <w:rsid w:val="02C7D15A"/>
    <w:rsid w:val="02D3D7DF"/>
    <w:rsid w:val="02F1D318"/>
    <w:rsid w:val="030A4B8D"/>
    <w:rsid w:val="04566313"/>
    <w:rsid w:val="05319698"/>
    <w:rsid w:val="05C6C2B2"/>
    <w:rsid w:val="062A9D9E"/>
    <w:rsid w:val="06D59031"/>
    <w:rsid w:val="075F519D"/>
    <w:rsid w:val="078DC8A4"/>
    <w:rsid w:val="07D06695"/>
    <w:rsid w:val="07D8A6CB"/>
    <w:rsid w:val="087A3EC2"/>
    <w:rsid w:val="08A8F27F"/>
    <w:rsid w:val="08C9E3CC"/>
    <w:rsid w:val="08E04E7C"/>
    <w:rsid w:val="08F1D451"/>
    <w:rsid w:val="09687C6D"/>
    <w:rsid w:val="098A7768"/>
    <w:rsid w:val="09972A2C"/>
    <w:rsid w:val="09E06C93"/>
    <w:rsid w:val="0A023F8F"/>
    <w:rsid w:val="0A07D43E"/>
    <w:rsid w:val="0A2E34BD"/>
    <w:rsid w:val="0A37EFD9"/>
    <w:rsid w:val="0A6D036E"/>
    <w:rsid w:val="0A7493F4"/>
    <w:rsid w:val="0ABE20FA"/>
    <w:rsid w:val="0B4337CB"/>
    <w:rsid w:val="0B7D2C17"/>
    <w:rsid w:val="0BBA077F"/>
    <w:rsid w:val="0BF725B0"/>
    <w:rsid w:val="0C3B1791"/>
    <w:rsid w:val="0CD71835"/>
    <w:rsid w:val="0D0BF1F8"/>
    <w:rsid w:val="0DA5A7E0"/>
    <w:rsid w:val="0DC13D1E"/>
    <w:rsid w:val="0E28747C"/>
    <w:rsid w:val="0E5EEBBE"/>
    <w:rsid w:val="0ED1EBE5"/>
    <w:rsid w:val="0F1D3FE2"/>
    <w:rsid w:val="0F3703D7"/>
    <w:rsid w:val="0F59612E"/>
    <w:rsid w:val="10087131"/>
    <w:rsid w:val="101037E6"/>
    <w:rsid w:val="106187FD"/>
    <w:rsid w:val="10D86B1C"/>
    <w:rsid w:val="11D0A7AF"/>
    <w:rsid w:val="13083652"/>
    <w:rsid w:val="13559EDA"/>
    <w:rsid w:val="136F3BDB"/>
    <w:rsid w:val="14E00232"/>
    <w:rsid w:val="15032904"/>
    <w:rsid w:val="15B9FA75"/>
    <w:rsid w:val="15D2A8B3"/>
    <w:rsid w:val="1644995B"/>
    <w:rsid w:val="171911EB"/>
    <w:rsid w:val="17534E75"/>
    <w:rsid w:val="182271D6"/>
    <w:rsid w:val="186C4123"/>
    <w:rsid w:val="1A678A7F"/>
    <w:rsid w:val="1B4AF5E0"/>
    <w:rsid w:val="1B68D01B"/>
    <w:rsid w:val="1BD11AC9"/>
    <w:rsid w:val="1BEF716F"/>
    <w:rsid w:val="1C2C69E5"/>
    <w:rsid w:val="1C4C35F1"/>
    <w:rsid w:val="1C701EC6"/>
    <w:rsid w:val="1C9E89B1"/>
    <w:rsid w:val="1CAC9D68"/>
    <w:rsid w:val="1D41FD28"/>
    <w:rsid w:val="1D6AB272"/>
    <w:rsid w:val="1DDD07C9"/>
    <w:rsid w:val="1E05CF24"/>
    <w:rsid w:val="1E557AD9"/>
    <w:rsid w:val="1F51F2EF"/>
    <w:rsid w:val="1FF8477D"/>
    <w:rsid w:val="21966F42"/>
    <w:rsid w:val="21D63865"/>
    <w:rsid w:val="223746F6"/>
    <w:rsid w:val="22C0556F"/>
    <w:rsid w:val="22E9012E"/>
    <w:rsid w:val="23252451"/>
    <w:rsid w:val="244B7360"/>
    <w:rsid w:val="24EE8791"/>
    <w:rsid w:val="25181C15"/>
    <w:rsid w:val="2521A3B4"/>
    <w:rsid w:val="2545714F"/>
    <w:rsid w:val="25AB1BBA"/>
    <w:rsid w:val="262AA1F4"/>
    <w:rsid w:val="26FC9CFB"/>
    <w:rsid w:val="278104AA"/>
    <w:rsid w:val="285A714B"/>
    <w:rsid w:val="28E292EA"/>
    <w:rsid w:val="29253C81"/>
    <w:rsid w:val="2A4C89B1"/>
    <w:rsid w:val="2A57C778"/>
    <w:rsid w:val="2A6E781D"/>
    <w:rsid w:val="2A810370"/>
    <w:rsid w:val="2B30C7FF"/>
    <w:rsid w:val="2C2BCE69"/>
    <w:rsid w:val="2D8F1668"/>
    <w:rsid w:val="2E322DD6"/>
    <w:rsid w:val="2F92898B"/>
    <w:rsid w:val="2FA8B994"/>
    <w:rsid w:val="2FC69C41"/>
    <w:rsid w:val="30074435"/>
    <w:rsid w:val="305CBCC5"/>
    <w:rsid w:val="308C8DB4"/>
    <w:rsid w:val="30C81E9A"/>
    <w:rsid w:val="311325DD"/>
    <w:rsid w:val="31AEC1A3"/>
    <w:rsid w:val="31B8A378"/>
    <w:rsid w:val="31C01D35"/>
    <w:rsid w:val="3240A1FE"/>
    <w:rsid w:val="324390F1"/>
    <w:rsid w:val="32E25B01"/>
    <w:rsid w:val="33289197"/>
    <w:rsid w:val="33E22E3D"/>
    <w:rsid w:val="340B6CEB"/>
    <w:rsid w:val="34E88168"/>
    <w:rsid w:val="34FCB1DA"/>
    <w:rsid w:val="351FD839"/>
    <w:rsid w:val="35249291"/>
    <w:rsid w:val="3534CDE5"/>
    <w:rsid w:val="354289E2"/>
    <w:rsid w:val="35AC9BA5"/>
    <w:rsid w:val="35EADAFF"/>
    <w:rsid w:val="36185E87"/>
    <w:rsid w:val="3683E6AA"/>
    <w:rsid w:val="36A9AD37"/>
    <w:rsid w:val="374F52B4"/>
    <w:rsid w:val="37D33C28"/>
    <w:rsid w:val="387BF1B0"/>
    <w:rsid w:val="38F63CD9"/>
    <w:rsid w:val="397D7CB3"/>
    <w:rsid w:val="39B9BEE6"/>
    <w:rsid w:val="3A07E00D"/>
    <w:rsid w:val="3A3F747F"/>
    <w:rsid w:val="3A42C6EF"/>
    <w:rsid w:val="3A7CE6D0"/>
    <w:rsid w:val="3A94AD1B"/>
    <w:rsid w:val="3AB1E1D6"/>
    <w:rsid w:val="3B6E495B"/>
    <w:rsid w:val="3BDB2A78"/>
    <w:rsid w:val="3C634CBE"/>
    <w:rsid w:val="3C735527"/>
    <w:rsid w:val="3CC938F9"/>
    <w:rsid w:val="3D14F601"/>
    <w:rsid w:val="3D49B602"/>
    <w:rsid w:val="3D68B676"/>
    <w:rsid w:val="3D82BA08"/>
    <w:rsid w:val="3DB6EB35"/>
    <w:rsid w:val="3DFBA934"/>
    <w:rsid w:val="3EB20108"/>
    <w:rsid w:val="3EDA8CAF"/>
    <w:rsid w:val="3F5E87E6"/>
    <w:rsid w:val="3F6462CD"/>
    <w:rsid w:val="3F8766D7"/>
    <w:rsid w:val="4065136B"/>
    <w:rsid w:val="40E559A9"/>
    <w:rsid w:val="417C0FAB"/>
    <w:rsid w:val="424E3751"/>
    <w:rsid w:val="42628575"/>
    <w:rsid w:val="427B5BFA"/>
    <w:rsid w:val="43D86566"/>
    <w:rsid w:val="44300DC1"/>
    <w:rsid w:val="44623CD6"/>
    <w:rsid w:val="448ECB14"/>
    <w:rsid w:val="44C2FF06"/>
    <w:rsid w:val="44D1E532"/>
    <w:rsid w:val="45952530"/>
    <w:rsid w:val="4755B096"/>
    <w:rsid w:val="47638584"/>
    <w:rsid w:val="483FAA0F"/>
    <w:rsid w:val="48926782"/>
    <w:rsid w:val="490D9074"/>
    <w:rsid w:val="49800BF1"/>
    <w:rsid w:val="4AA593B9"/>
    <w:rsid w:val="4AA5F2F4"/>
    <w:rsid w:val="4AEEBD6F"/>
    <w:rsid w:val="4AFBFFDA"/>
    <w:rsid w:val="4B4AEE96"/>
    <w:rsid w:val="4B4E6112"/>
    <w:rsid w:val="4B644581"/>
    <w:rsid w:val="4B8F5F14"/>
    <w:rsid w:val="4C0E3D4E"/>
    <w:rsid w:val="4C947B54"/>
    <w:rsid w:val="4CB5BD56"/>
    <w:rsid w:val="4D535180"/>
    <w:rsid w:val="4DD2267C"/>
    <w:rsid w:val="4E727043"/>
    <w:rsid w:val="4EAB8081"/>
    <w:rsid w:val="4EC1540B"/>
    <w:rsid w:val="4F2FAE06"/>
    <w:rsid w:val="4FE7B828"/>
    <w:rsid w:val="5008D703"/>
    <w:rsid w:val="50796487"/>
    <w:rsid w:val="50CF64BE"/>
    <w:rsid w:val="5117F6FF"/>
    <w:rsid w:val="51A6E9BE"/>
    <w:rsid w:val="51AFB45F"/>
    <w:rsid w:val="524D5AFF"/>
    <w:rsid w:val="528A5E8C"/>
    <w:rsid w:val="536522A3"/>
    <w:rsid w:val="53A59D4C"/>
    <w:rsid w:val="53C77D41"/>
    <w:rsid w:val="54989BA8"/>
    <w:rsid w:val="54C2541D"/>
    <w:rsid w:val="54C7BCCF"/>
    <w:rsid w:val="560CDB79"/>
    <w:rsid w:val="5634D179"/>
    <w:rsid w:val="563F4E6E"/>
    <w:rsid w:val="5678ED9D"/>
    <w:rsid w:val="56D799D2"/>
    <w:rsid w:val="570729BF"/>
    <w:rsid w:val="578B4EDA"/>
    <w:rsid w:val="579DFFD4"/>
    <w:rsid w:val="57CEE947"/>
    <w:rsid w:val="57FB395B"/>
    <w:rsid w:val="5829A11B"/>
    <w:rsid w:val="58AF2EDA"/>
    <w:rsid w:val="59C62A40"/>
    <w:rsid w:val="5A5E1B4B"/>
    <w:rsid w:val="5D6AB293"/>
    <w:rsid w:val="5F25DB75"/>
    <w:rsid w:val="606ABB0B"/>
    <w:rsid w:val="6074258D"/>
    <w:rsid w:val="61FC875E"/>
    <w:rsid w:val="62025D2D"/>
    <w:rsid w:val="6213A9A4"/>
    <w:rsid w:val="62646AD6"/>
    <w:rsid w:val="626F27C4"/>
    <w:rsid w:val="62A166D7"/>
    <w:rsid w:val="63D098C7"/>
    <w:rsid w:val="63EEBB1F"/>
    <w:rsid w:val="6415FB42"/>
    <w:rsid w:val="648F4B9D"/>
    <w:rsid w:val="6500FF3B"/>
    <w:rsid w:val="6524E9C4"/>
    <w:rsid w:val="654D3E74"/>
    <w:rsid w:val="65CDA8F2"/>
    <w:rsid w:val="669082EC"/>
    <w:rsid w:val="67289601"/>
    <w:rsid w:val="6748BB53"/>
    <w:rsid w:val="67C44DA3"/>
    <w:rsid w:val="680810B4"/>
    <w:rsid w:val="68235C7D"/>
    <w:rsid w:val="69247B61"/>
    <w:rsid w:val="69DBBAF2"/>
    <w:rsid w:val="69E6BCDD"/>
    <w:rsid w:val="69FA4D33"/>
    <w:rsid w:val="6AA83A82"/>
    <w:rsid w:val="6BC6CA79"/>
    <w:rsid w:val="6BD808D6"/>
    <w:rsid w:val="6C0C4DA6"/>
    <w:rsid w:val="6D709165"/>
    <w:rsid w:val="6D8E8A77"/>
    <w:rsid w:val="6FFFEA23"/>
    <w:rsid w:val="704BFEA0"/>
    <w:rsid w:val="71109050"/>
    <w:rsid w:val="71A12831"/>
    <w:rsid w:val="72F66708"/>
    <w:rsid w:val="74B67C5B"/>
    <w:rsid w:val="74EBE80D"/>
    <w:rsid w:val="7516639C"/>
    <w:rsid w:val="756A25A6"/>
    <w:rsid w:val="761B067E"/>
    <w:rsid w:val="7656553B"/>
    <w:rsid w:val="7681DE6D"/>
    <w:rsid w:val="770EE752"/>
    <w:rsid w:val="7729BEFF"/>
    <w:rsid w:val="775D45D4"/>
    <w:rsid w:val="78C6F4CE"/>
    <w:rsid w:val="78DC971F"/>
    <w:rsid w:val="79E1AF9B"/>
    <w:rsid w:val="7A594F06"/>
    <w:rsid w:val="7A59A7EE"/>
    <w:rsid w:val="7A6C848E"/>
    <w:rsid w:val="7AA9BBE6"/>
    <w:rsid w:val="7ACD38D2"/>
    <w:rsid w:val="7B123367"/>
    <w:rsid w:val="7B3FD494"/>
    <w:rsid w:val="7BCC7E84"/>
    <w:rsid w:val="7BDE4C54"/>
    <w:rsid w:val="7C0C976E"/>
    <w:rsid w:val="7C16F189"/>
    <w:rsid w:val="7CA07EAE"/>
    <w:rsid w:val="7CC9BE88"/>
    <w:rsid w:val="7D164EA1"/>
    <w:rsid w:val="7D738F14"/>
    <w:rsid w:val="7DD595C4"/>
    <w:rsid w:val="7E2E1E0D"/>
    <w:rsid w:val="7E5FA8DE"/>
    <w:rsid w:val="7EF1B51D"/>
    <w:rsid w:val="7F29A8E2"/>
    <w:rsid w:val="7FAAA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1266"/>
  <w15:docId w15:val="{B2428468-501E-4AAB-BC7A-0F495895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link w:val="Nagwek2Znak"/>
    <w:uiPriority w:val="9"/>
    <w:unhideWhenUsed/>
    <w:qFormat/>
    <w:rsid w:val="005167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B27B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2Znak">
    <w:name w:val="Nagłówek 2 Znak"/>
    <w:basedOn w:val="Domylnaczcionkaakapitu"/>
    <w:link w:val="Nagwek2"/>
    <w:uiPriority w:val="9"/>
    <w:rsid w:val="005167B7"/>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5167B7"/>
    <w:pPr>
      <w:spacing w:after="160" w:line="259" w:lineRule="auto"/>
      <w:ind w:left="720"/>
      <w:contextualSpacing/>
    </w:pPr>
    <w:rPr>
      <w:rFonts w:ascii="Times New Roman" w:eastAsia="Times New Roman" w:hAnsi="Times New Roman" w:cs="Times New Roman"/>
      <w:sz w:val="24"/>
      <w:szCs w:val="24"/>
      <w:lang w:val="en-AU" w:eastAsia="en-AU"/>
    </w:rPr>
  </w:style>
  <w:style w:type="paragraph" w:styleId="Nagwek">
    <w:name w:val="header"/>
    <w:basedOn w:val="Normalny"/>
    <w:link w:val="NagwekZnak"/>
    <w:uiPriority w:val="99"/>
    <w:unhideWhenUsed/>
    <w:rsid w:val="005167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67B7"/>
  </w:style>
  <w:style w:type="paragraph" w:styleId="Stopka">
    <w:name w:val="footer"/>
    <w:basedOn w:val="Normalny"/>
    <w:link w:val="StopkaZnak"/>
    <w:uiPriority w:val="99"/>
    <w:unhideWhenUsed/>
    <w:rsid w:val="005167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67B7"/>
  </w:style>
  <w:style w:type="paragraph" w:styleId="Tekstdymka">
    <w:name w:val="Balloon Text"/>
    <w:basedOn w:val="Normalny"/>
    <w:link w:val="TekstdymkaZnak"/>
    <w:uiPriority w:val="99"/>
    <w:semiHidden/>
    <w:unhideWhenUsed/>
    <w:rsid w:val="005167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67B7"/>
    <w:rPr>
      <w:rFonts w:ascii="Tahoma" w:hAnsi="Tahoma" w:cs="Tahoma"/>
      <w:sz w:val="16"/>
      <w:szCs w:val="16"/>
    </w:rPr>
  </w:style>
  <w:style w:type="table" w:customStyle="1" w:styleId="GridTable5Dark-Accent11">
    <w:name w:val="Grid Table 5 Dark - Accent 11"/>
    <w:basedOn w:val="Standardowy"/>
    <w:uiPriority w:val="50"/>
    <w:rsid w:val="00D55620"/>
    <w:pPr>
      <w:spacing w:after="0" w:line="240" w:lineRule="auto"/>
    </w:pPr>
    <w:rPr>
      <w:rFonts w:eastAsia="Times New Roman" w:hAnsi="Times New Roman"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ipercze">
    <w:name w:val="Hyperlink"/>
    <w:basedOn w:val="Domylnaczcionkaakapitu"/>
    <w:uiPriority w:val="99"/>
    <w:unhideWhenUsed/>
    <w:rsid w:val="00C94A20"/>
    <w:rPr>
      <w:color w:val="0000FF" w:themeColor="hyperlink"/>
      <w:u w:val="single"/>
    </w:rPr>
  </w:style>
  <w:style w:type="character" w:customStyle="1" w:styleId="Nagwek3Znak">
    <w:name w:val="Nagłówek 3 Znak"/>
    <w:basedOn w:val="Domylnaczcionkaakapitu"/>
    <w:link w:val="Nagwek3"/>
    <w:uiPriority w:val="9"/>
    <w:rsid w:val="00BB27BF"/>
    <w:rPr>
      <w:rFonts w:asciiTheme="majorHAnsi" w:eastAsiaTheme="majorEastAsia" w:hAnsiTheme="majorHAnsi" w:cstheme="majorBidi"/>
      <w:b/>
      <w:bCs/>
      <w:color w:val="4F81BD" w:themeColor="accent1"/>
    </w:rPr>
  </w:style>
  <w:style w:type="table" w:styleId="Tabela-Siatka">
    <w:name w:val="Table Grid"/>
    <w:basedOn w:val="Standardowy"/>
    <w:uiPriority w:val="59"/>
    <w:rsid w:val="0062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11BDD"/>
    <w:rPr>
      <w:sz w:val="16"/>
      <w:szCs w:val="16"/>
    </w:rPr>
  </w:style>
  <w:style w:type="paragraph" w:styleId="Tekstkomentarza">
    <w:name w:val="annotation text"/>
    <w:basedOn w:val="Normalny"/>
    <w:link w:val="TekstkomentarzaZnak"/>
    <w:uiPriority w:val="99"/>
    <w:semiHidden/>
    <w:unhideWhenUsed/>
    <w:rsid w:val="00F11B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1BDD"/>
    <w:rPr>
      <w:sz w:val="20"/>
      <w:szCs w:val="20"/>
    </w:rPr>
  </w:style>
  <w:style w:type="paragraph" w:styleId="Tematkomentarza">
    <w:name w:val="annotation subject"/>
    <w:basedOn w:val="Tekstkomentarza"/>
    <w:next w:val="Tekstkomentarza"/>
    <w:link w:val="TematkomentarzaZnak"/>
    <w:uiPriority w:val="99"/>
    <w:semiHidden/>
    <w:unhideWhenUsed/>
    <w:rsid w:val="00F11BDD"/>
    <w:rPr>
      <w:b/>
      <w:bCs/>
    </w:rPr>
  </w:style>
  <w:style w:type="character" w:customStyle="1" w:styleId="TematkomentarzaZnak">
    <w:name w:val="Temat komentarza Znak"/>
    <w:basedOn w:val="TekstkomentarzaZnak"/>
    <w:link w:val="Tematkomentarza"/>
    <w:uiPriority w:val="99"/>
    <w:semiHidden/>
    <w:rsid w:val="00F11BDD"/>
    <w:rPr>
      <w:b/>
      <w:bCs/>
      <w:sz w:val="20"/>
      <w:szCs w:val="20"/>
    </w:rPr>
  </w:style>
  <w:style w:type="character" w:customStyle="1" w:styleId="UnresolvedMention1">
    <w:name w:val="Unresolved Mention1"/>
    <w:basedOn w:val="Domylnaczcionkaakapitu"/>
    <w:uiPriority w:val="99"/>
    <w:semiHidden/>
    <w:unhideWhenUsed/>
    <w:rsid w:val="00B64CC7"/>
    <w:rPr>
      <w:color w:val="808080"/>
      <w:shd w:val="clear" w:color="auto" w:fill="E6E6E6"/>
    </w:rPr>
  </w:style>
  <w:style w:type="paragraph" w:styleId="Tekstprzypisudolnego">
    <w:name w:val="footnote text"/>
    <w:basedOn w:val="Normalny"/>
    <w:link w:val="TekstprzypisudolnegoZnak"/>
    <w:uiPriority w:val="99"/>
    <w:semiHidden/>
    <w:unhideWhenUsed/>
    <w:rsid w:val="00E56B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56BCE"/>
    <w:rPr>
      <w:sz w:val="20"/>
      <w:szCs w:val="20"/>
    </w:rPr>
  </w:style>
  <w:style w:type="character" w:styleId="Odwoanieprzypisudolnego">
    <w:name w:val="footnote reference"/>
    <w:basedOn w:val="Domylnaczcionkaakapitu"/>
    <w:uiPriority w:val="99"/>
    <w:semiHidden/>
    <w:unhideWhenUsed/>
    <w:rsid w:val="00E56BCE"/>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Standardowy"/>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1">
    <w:name w:val="1"/>
    <w:basedOn w:val="Standardowy"/>
    <w:pPr>
      <w:spacing w:after="0" w:line="240" w:lineRule="auto"/>
    </w:pPr>
    <w:tblPr>
      <w:tblStyleRowBandSize w:val="1"/>
      <w:tblStyleColBandSize w:val="1"/>
      <w:tblCellMar>
        <w:left w:w="115" w:type="dxa"/>
        <w:right w:w="115" w:type="dxa"/>
      </w:tblCellMar>
    </w:tblPr>
    <w:tcPr>
      <w:shd w:val="clear" w:color="auto" w:fill="DBE5F1"/>
    </w:tcPr>
  </w:style>
  <w:style w:type="paragraph" w:customStyle="1" w:styleId="Default">
    <w:name w:val="Default"/>
    <w:rsid w:val="00F567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tillium Lt" w:hAnsi="Titillium Lt" w:cs="Titillium Lt"/>
      <w:sz w:val="24"/>
      <w:szCs w:val="24"/>
    </w:rPr>
  </w:style>
  <w:style w:type="character" w:styleId="UyteHipercze">
    <w:name w:val="FollowedHyperlink"/>
    <w:basedOn w:val="Domylnaczcionkaakapitu"/>
    <w:uiPriority w:val="99"/>
    <w:semiHidden/>
    <w:unhideWhenUsed/>
    <w:rsid w:val="00122E73"/>
    <w:rPr>
      <w:color w:val="800080" w:themeColor="followedHyperlink"/>
      <w:u w:val="single"/>
    </w:rPr>
  </w:style>
  <w:style w:type="character" w:customStyle="1" w:styleId="UnresolvedMention2">
    <w:name w:val="Unresolved Mention2"/>
    <w:basedOn w:val="Domylnaczcionkaakapitu"/>
    <w:uiPriority w:val="99"/>
    <w:rsid w:val="00827F89"/>
    <w:rPr>
      <w:color w:val="605E5C"/>
      <w:shd w:val="clear" w:color="auto" w:fill="E1DFDD"/>
    </w:rPr>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289">
      <w:bodyDiv w:val="1"/>
      <w:marLeft w:val="0"/>
      <w:marRight w:val="0"/>
      <w:marTop w:val="0"/>
      <w:marBottom w:val="0"/>
      <w:divBdr>
        <w:top w:val="none" w:sz="0" w:space="0" w:color="auto"/>
        <w:left w:val="none" w:sz="0" w:space="0" w:color="auto"/>
        <w:bottom w:val="none" w:sz="0" w:space="0" w:color="auto"/>
        <w:right w:val="none" w:sz="0" w:space="0" w:color="auto"/>
      </w:divBdr>
    </w:div>
    <w:div w:id="450638676">
      <w:bodyDiv w:val="1"/>
      <w:marLeft w:val="0"/>
      <w:marRight w:val="0"/>
      <w:marTop w:val="0"/>
      <w:marBottom w:val="0"/>
      <w:divBdr>
        <w:top w:val="none" w:sz="0" w:space="0" w:color="auto"/>
        <w:left w:val="none" w:sz="0" w:space="0" w:color="auto"/>
        <w:bottom w:val="none" w:sz="0" w:space="0" w:color="auto"/>
        <w:right w:val="none" w:sz="0" w:space="0" w:color="auto"/>
      </w:divBdr>
    </w:div>
    <w:div w:id="663440008">
      <w:bodyDiv w:val="1"/>
      <w:marLeft w:val="0"/>
      <w:marRight w:val="0"/>
      <w:marTop w:val="0"/>
      <w:marBottom w:val="0"/>
      <w:divBdr>
        <w:top w:val="none" w:sz="0" w:space="0" w:color="auto"/>
        <w:left w:val="none" w:sz="0" w:space="0" w:color="auto"/>
        <w:bottom w:val="none" w:sz="0" w:space="0" w:color="auto"/>
        <w:right w:val="none" w:sz="0" w:space="0" w:color="auto"/>
      </w:divBdr>
    </w:div>
    <w:div w:id="1350257343">
      <w:bodyDiv w:val="1"/>
      <w:marLeft w:val="0"/>
      <w:marRight w:val="0"/>
      <w:marTop w:val="0"/>
      <w:marBottom w:val="0"/>
      <w:divBdr>
        <w:top w:val="none" w:sz="0" w:space="0" w:color="auto"/>
        <w:left w:val="none" w:sz="0" w:space="0" w:color="auto"/>
        <w:bottom w:val="none" w:sz="0" w:space="0" w:color="auto"/>
        <w:right w:val="none" w:sz="0" w:space="0" w:color="auto"/>
      </w:divBdr>
    </w:div>
    <w:div w:id="1869171762">
      <w:bodyDiv w:val="1"/>
      <w:marLeft w:val="0"/>
      <w:marRight w:val="0"/>
      <w:marTop w:val="0"/>
      <w:marBottom w:val="0"/>
      <w:divBdr>
        <w:top w:val="none" w:sz="0" w:space="0" w:color="auto"/>
        <w:left w:val="none" w:sz="0" w:space="0" w:color="auto"/>
        <w:bottom w:val="none" w:sz="0" w:space="0" w:color="auto"/>
        <w:right w:val="none" w:sz="0" w:space="0" w:color="auto"/>
      </w:divBdr>
    </w:div>
    <w:div w:id="2080014051">
      <w:bodyDiv w:val="1"/>
      <w:marLeft w:val="0"/>
      <w:marRight w:val="0"/>
      <w:marTop w:val="0"/>
      <w:marBottom w:val="0"/>
      <w:divBdr>
        <w:top w:val="none" w:sz="0" w:space="0" w:color="auto"/>
        <w:left w:val="none" w:sz="0" w:space="0" w:color="auto"/>
        <w:bottom w:val="none" w:sz="0" w:space="0" w:color="auto"/>
        <w:right w:val="none" w:sz="0" w:space="0" w:color="auto"/>
      </w:divBdr>
    </w:div>
    <w:div w:id="2116056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ulia.bodnar@eitfood.e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it.europa.eu/activities/outreach/eit-regional-innovation-scheme-ri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itfood.eu" TargetMode="External"/><Relationship Id="rId5" Type="http://schemas.openxmlformats.org/officeDocument/2006/relationships/numbering" Target="numbering.xml"/><Relationship Id="rId15" Type="http://schemas.openxmlformats.org/officeDocument/2006/relationships/hyperlink" Target="mailto:yulia.bodnar@eitfood.e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ulia.bodnar@eitfood.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B3AD57520917A42B88047510526FB9D" ma:contentTypeVersion="12" ma:contentTypeDescription="Utwórz nowy dokument." ma:contentTypeScope="" ma:versionID="e2ca8dc5d04435aec562cfcea97c8d90">
  <xsd:schema xmlns:xsd="http://www.w3.org/2001/XMLSchema" xmlns:xs="http://www.w3.org/2001/XMLSchema" xmlns:p="http://schemas.microsoft.com/office/2006/metadata/properties" xmlns:ns2="63a5ef61-5bf6-48eb-a327-e06be0b1d6de" xmlns:ns3="7d00b6a5-e846-4908-8ad4-988aaacf66f4" targetNamespace="http://schemas.microsoft.com/office/2006/metadata/properties" ma:root="true" ma:fieldsID="fb680287165b0bd4fe57d03917f834dd" ns2:_="" ns3:_="">
    <xsd:import namespace="63a5ef61-5bf6-48eb-a327-e06be0b1d6de"/>
    <xsd:import namespace="7d00b6a5-e846-4908-8ad4-988aaacf6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5ef61-5bf6-48eb-a327-e06be0b1d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00b6a5-e846-4908-8ad4-988aaacf66f4"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d00b6a5-e846-4908-8ad4-988aaacf66f4">
      <UserInfo>
        <DisplayName>Aleksandra Nizynska</DisplayName>
        <AccountId>110</AccountId>
        <AccountType/>
      </UserInfo>
      <UserInfo>
        <DisplayName>Yulia Bodnar</DisplayName>
        <AccountId>101</AccountId>
        <AccountType/>
      </UserInfo>
      <UserInfo>
        <DisplayName>malgorzata mlynarska</DisplayName>
        <AccountId>63</AccountId>
        <AccountType/>
      </UserInfo>
    </SharedWithUsers>
  </documentManagement>
</p:properties>
</file>

<file path=customXml/itemProps1.xml><?xml version="1.0" encoding="utf-8"?>
<ds:datastoreItem xmlns:ds="http://schemas.openxmlformats.org/officeDocument/2006/customXml" ds:itemID="{766AA29F-677F-421B-8382-A56948AF2DBF}">
  <ds:schemaRefs>
    <ds:schemaRef ds:uri="http://schemas.microsoft.com/sharepoint/v3/contenttype/forms"/>
  </ds:schemaRefs>
</ds:datastoreItem>
</file>

<file path=customXml/itemProps2.xml><?xml version="1.0" encoding="utf-8"?>
<ds:datastoreItem xmlns:ds="http://schemas.openxmlformats.org/officeDocument/2006/customXml" ds:itemID="{D8F99DA7-CBD2-4AF6-AE23-0C1860FFD7E7}">
  <ds:schemaRefs>
    <ds:schemaRef ds:uri="http://schemas.openxmlformats.org/officeDocument/2006/bibliography"/>
  </ds:schemaRefs>
</ds:datastoreItem>
</file>

<file path=customXml/itemProps3.xml><?xml version="1.0" encoding="utf-8"?>
<ds:datastoreItem xmlns:ds="http://schemas.openxmlformats.org/officeDocument/2006/customXml" ds:itemID="{245762F0-2182-4947-B461-D7FBBCD78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5ef61-5bf6-48eb-a327-e06be0b1d6de"/>
    <ds:schemaRef ds:uri="7d00b6a5-e846-4908-8ad4-988aaacf6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875662-7688-4B36-B357-A6C39DFB9DA6}">
  <ds:schemaRefs>
    <ds:schemaRef ds:uri="http://schemas.microsoft.com/office/2006/metadata/properties"/>
    <ds:schemaRef ds:uri="http://schemas.microsoft.com/office/infopath/2007/PartnerControls"/>
    <ds:schemaRef ds:uri="7d00b6a5-e846-4908-8ad4-988aaacf66f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2383</Words>
  <Characters>14303</Characters>
  <Application>Microsoft Office Word</Application>
  <DocSecurity>0</DocSecurity>
  <Lines>119</Lines>
  <Paragraphs>33</Paragraphs>
  <ScaleCrop>false</ScaleCrop>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Krauzlis</dc:creator>
  <cp:keywords/>
  <dc:description/>
  <cp:lastModifiedBy>malgorzata mlynarska</cp:lastModifiedBy>
  <cp:revision>2</cp:revision>
  <cp:lastPrinted>2019-09-05T08:58:00Z</cp:lastPrinted>
  <dcterms:created xsi:type="dcterms:W3CDTF">2020-06-18T09:12:00Z</dcterms:created>
  <dcterms:modified xsi:type="dcterms:W3CDTF">2020-06-18T09:12:00Z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0x0101005B3AD57520917A42B88047510526FB9D</vt:lpwstr>
  </property>
</Properties>
</file>