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00712" w14:textId="6F70CB9B" w:rsidR="00384A9D" w:rsidRPr="0025001B" w:rsidRDefault="00384A9D" w:rsidP="0025001B">
      <w:pPr>
        <w:jc w:val="center"/>
        <w:rPr>
          <w:b/>
          <w:sz w:val="22"/>
          <w:szCs w:val="22"/>
          <w:lang w:val="en-GB"/>
        </w:rPr>
      </w:pPr>
      <w:r w:rsidRPr="0025001B">
        <w:rPr>
          <w:b/>
          <w:sz w:val="22"/>
          <w:szCs w:val="22"/>
          <w:lang w:val="en-GB"/>
        </w:rPr>
        <w:t>SUBCONTRACT AGREEMENT</w:t>
      </w:r>
    </w:p>
    <w:p w14:paraId="231BFE94" w14:textId="472BCB0C" w:rsidR="00384A9D" w:rsidRPr="0025001B" w:rsidRDefault="00384A9D" w:rsidP="0025001B">
      <w:pPr>
        <w:jc w:val="center"/>
        <w:rPr>
          <w:sz w:val="22"/>
          <w:szCs w:val="22"/>
          <w:lang w:val="en-GB"/>
        </w:rPr>
      </w:pPr>
      <w:r w:rsidRPr="0025001B">
        <w:rPr>
          <w:sz w:val="22"/>
          <w:szCs w:val="22"/>
          <w:lang w:val="en-GB"/>
        </w:rPr>
        <w:t>(hereinafter referred to as the "</w:t>
      </w:r>
      <w:r w:rsidR="00D241BF">
        <w:rPr>
          <w:sz w:val="22"/>
          <w:szCs w:val="22"/>
          <w:lang w:val="en-GB"/>
        </w:rPr>
        <w:t>Agreement</w:t>
      </w:r>
      <w:r w:rsidRPr="0025001B">
        <w:rPr>
          <w:sz w:val="22"/>
          <w:szCs w:val="22"/>
          <w:lang w:val="en-GB"/>
        </w:rPr>
        <w:t>")</w:t>
      </w:r>
    </w:p>
    <w:p w14:paraId="040240B9" w14:textId="77777777" w:rsidR="00384A9D" w:rsidRPr="0025001B" w:rsidRDefault="00384A9D" w:rsidP="0025001B">
      <w:pPr>
        <w:rPr>
          <w:sz w:val="22"/>
          <w:szCs w:val="22"/>
          <w:lang w:val="en-GB"/>
        </w:rPr>
      </w:pPr>
    </w:p>
    <w:p w14:paraId="65799B39" w14:textId="77777777" w:rsidR="00384A9D" w:rsidRPr="0025001B" w:rsidRDefault="00384A9D" w:rsidP="0025001B">
      <w:pPr>
        <w:rPr>
          <w:sz w:val="22"/>
          <w:szCs w:val="22"/>
          <w:lang w:val="en-GB"/>
        </w:rPr>
      </w:pPr>
    </w:p>
    <w:p w14:paraId="0544C562" w14:textId="77777777" w:rsidR="00384A9D" w:rsidRPr="0025001B" w:rsidRDefault="00384A9D" w:rsidP="0025001B">
      <w:pPr>
        <w:rPr>
          <w:sz w:val="22"/>
          <w:szCs w:val="22"/>
          <w:lang w:val="en-GB"/>
        </w:rPr>
      </w:pPr>
      <w:r w:rsidRPr="0025001B">
        <w:rPr>
          <w:sz w:val="22"/>
          <w:szCs w:val="22"/>
          <w:lang w:val="en-GB"/>
        </w:rPr>
        <w:t>concluded by and between</w:t>
      </w:r>
    </w:p>
    <w:p w14:paraId="3A54F4C1" w14:textId="77777777" w:rsidR="00384A9D" w:rsidRPr="0025001B" w:rsidRDefault="00384A9D" w:rsidP="0025001B">
      <w:pPr>
        <w:rPr>
          <w:sz w:val="22"/>
          <w:szCs w:val="22"/>
          <w:lang w:val="en-GB"/>
        </w:rPr>
      </w:pPr>
    </w:p>
    <w:p w14:paraId="683E53C5" w14:textId="4C7C0D74" w:rsidR="00384A9D" w:rsidRPr="0025001B" w:rsidRDefault="00872F83" w:rsidP="0025001B">
      <w:pPr>
        <w:rPr>
          <w:sz w:val="22"/>
          <w:szCs w:val="22"/>
          <w:lang w:val="en-GB"/>
        </w:rPr>
      </w:pPr>
      <w:r w:rsidRPr="0025001B">
        <w:rPr>
          <w:sz w:val="22"/>
          <w:szCs w:val="22"/>
          <w:lang w:val="en-GB"/>
        </w:rPr>
        <w:t xml:space="preserve">company name: </w:t>
      </w:r>
      <w:bookmarkStart w:id="0" w:name="_Hlk511215154"/>
      <w:r w:rsidR="009F20AC" w:rsidRPr="0025001B">
        <w:rPr>
          <w:sz w:val="22"/>
          <w:szCs w:val="22"/>
          <w:lang w:val="en-GB"/>
        </w:rPr>
        <w:t xml:space="preserve">EIT Food CLC North-East sp. z </w:t>
      </w:r>
      <w:proofErr w:type="spellStart"/>
      <w:r w:rsidR="009F20AC" w:rsidRPr="0025001B">
        <w:rPr>
          <w:sz w:val="22"/>
          <w:szCs w:val="22"/>
          <w:lang w:val="en-GB"/>
        </w:rPr>
        <w:t>o.o</w:t>
      </w:r>
      <w:proofErr w:type="spellEnd"/>
      <w:r w:rsidR="009F20AC" w:rsidRPr="0025001B">
        <w:rPr>
          <w:sz w:val="22"/>
          <w:szCs w:val="22"/>
          <w:lang w:val="en-GB"/>
        </w:rPr>
        <w:t>.</w:t>
      </w:r>
      <w:bookmarkEnd w:id="0"/>
    </w:p>
    <w:p w14:paraId="64470B26" w14:textId="77777777" w:rsidR="00A8364D" w:rsidRPr="0025001B" w:rsidRDefault="00A8364D" w:rsidP="0025001B">
      <w:pPr>
        <w:rPr>
          <w:sz w:val="22"/>
          <w:szCs w:val="22"/>
          <w:lang w:val="en-GB"/>
        </w:rPr>
      </w:pPr>
    </w:p>
    <w:p w14:paraId="3A20AD98" w14:textId="1A3A7F2A" w:rsidR="00384A9D" w:rsidRPr="0025001B" w:rsidRDefault="00384A9D" w:rsidP="0025001B">
      <w:pPr>
        <w:rPr>
          <w:sz w:val="22"/>
          <w:szCs w:val="22"/>
          <w:lang w:val="en-GB"/>
        </w:rPr>
      </w:pPr>
      <w:r w:rsidRPr="0025001B">
        <w:rPr>
          <w:sz w:val="22"/>
          <w:szCs w:val="22"/>
          <w:lang w:val="en-GB"/>
        </w:rPr>
        <w:t>regis</w:t>
      </w:r>
      <w:r w:rsidR="0039167A" w:rsidRPr="0025001B">
        <w:rPr>
          <w:sz w:val="22"/>
          <w:szCs w:val="22"/>
          <w:lang w:val="en-GB"/>
        </w:rPr>
        <w:t>t</w:t>
      </w:r>
      <w:r w:rsidR="00AA587F" w:rsidRPr="0025001B">
        <w:rPr>
          <w:sz w:val="22"/>
          <w:szCs w:val="22"/>
          <w:lang w:val="en-GB"/>
        </w:rPr>
        <w:t>ration number: 0000699422 (District Court for the capital city of Warsaw, XIII Commercial Division of the National Court Register)</w:t>
      </w:r>
      <w:r w:rsidR="009F20AC" w:rsidRPr="0025001B">
        <w:rPr>
          <w:rFonts w:eastAsia="Calibri"/>
          <w:lang w:val="en-GB" w:eastAsia="en-US"/>
        </w:rPr>
        <w:t xml:space="preserve"> </w:t>
      </w:r>
    </w:p>
    <w:p w14:paraId="12B071D2" w14:textId="769051C1" w:rsidR="00384A9D" w:rsidRPr="0025001B" w:rsidRDefault="00384A9D" w:rsidP="0025001B">
      <w:pPr>
        <w:rPr>
          <w:sz w:val="22"/>
          <w:szCs w:val="22"/>
          <w:lang w:val="en-GB"/>
        </w:rPr>
      </w:pPr>
      <w:r w:rsidRPr="0025001B">
        <w:rPr>
          <w:sz w:val="22"/>
          <w:szCs w:val="22"/>
          <w:lang w:val="en-GB"/>
        </w:rPr>
        <w:t>having its registered seat at</w:t>
      </w:r>
      <w:r w:rsidR="00872F83" w:rsidRPr="0025001B">
        <w:rPr>
          <w:sz w:val="22"/>
          <w:szCs w:val="22"/>
          <w:lang w:val="en-GB"/>
        </w:rPr>
        <w:t>:</w:t>
      </w:r>
      <w:r w:rsidR="0039167A" w:rsidRPr="0025001B">
        <w:rPr>
          <w:sz w:val="22"/>
          <w:szCs w:val="22"/>
          <w:lang w:val="en-GB"/>
        </w:rPr>
        <w:t xml:space="preserve"> </w:t>
      </w:r>
      <w:proofErr w:type="spellStart"/>
      <w:r w:rsidR="005041F3" w:rsidRPr="0025001B">
        <w:rPr>
          <w:sz w:val="22"/>
          <w:szCs w:val="22"/>
          <w:lang w:val="en-GB"/>
        </w:rPr>
        <w:t>Mokotowska</w:t>
      </w:r>
      <w:proofErr w:type="spellEnd"/>
      <w:r w:rsidR="005041F3" w:rsidRPr="0025001B">
        <w:rPr>
          <w:sz w:val="22"/>
          <w:szCs w:val="22"/>
          <w:lang w:val="en-GB"/>
        </w:rPr>
        <w:t xml:space="preserve"> 64</w:t>
      </w:r>
      <w:r w:rsidR="0039167A" w:rsidRPr="0025001B">
        <w:rPr>
          <w:sz w:val="22"/>
          <w:szCs w:val="22"/>
          <w:lang w:val="en-GB"/>
        </w:rPr>
        <w:t xml:space="preserve">, </w:t>
      </w:r>
      <w:r w:rsidR="00AA587F" w:rsidRPr="0025001B">
        <w:rPr>
          <w:sz w:val="22"/>
          <w:szCs w:val="22"/>
          <w:lang w:val="en-GB"/>
        </w:rPr>
        <w:t>0</w:t>
      </w:r>
      <w:r w:rsidR="005041F3" w:rsidRPr="0025001B">
        <w:rPr>
          <w:sz w:val="22"/>
          <w:szCs w:val="22"/>
          <w:lang w:val="en-GB"/>
        </w:rPr>
        <w:t>0</w:t>
      </w:r>
      <w:r w:rsidR="00AA587F" w:rsidRPr="0025001B">
        <w:rPr>
          <w:sz w:val="22"/>
          <w:szCs w:val="22"/>
          <w:lang w:val="en-GB"/>
        </w:rPr>
        <w:t>-</w:t>
      </w:r>
      <w:r w:rsidR="005041F3" w:rsidRPr="0025001B">
        <w:rPr>
          <w:sz w:val="22"/>
          <w:szCs w:val="22"/>
          <w:lang w:val="en-GB"/>
        </w:rPr>
        <w:t>534</w:t>
      </w:r>
      <w:r w:rsidR="0039167A" w:rsidRPr="0025001B">
        <w:rPr>
          <w:sz w:val="22"/>
          <w:szCs w:val="22"/>
          <w:lang w:val="en-GB"/>
        </w:rPr>
        <w:t xml:space="preserve"> </w:t>
      </w:r>
      <w:r w:rsidR="00AA587F" w:rsidRPr="0025001B">
        <w:rPr>
          <w:sz w:val="22"/>
          <w:szCs w:val="22"/>
          <w:lang w:val="en-GB"/>
        </w:rPr>
        <w:t>Warsaw</w:t>
      </w:r>
      <w:r w:rsidR="0039167A" w:rsidRPr="0025001B">
        <w:rPr>
          <w:sz w:val="22"/>
          <w:szCs w:val="22"/>
          <w:lang w:val="en-GB"/>
        </w:rPr>
        <w:t xml:space="preserve">, </w:t>
      </w:r>
      <w:r w:rsidR="00AA587F" w:rsidRPr="0025001B">
        <w:rPr>
          <w:sz w:val="22"/>
          <w:szCs w:val="22"/>
          <w:lang w:val="en-GB"/>
        </w:rPr>
        <w:t>Poland</w:t>
      </w:r>
    </w:p>
    <w:p w14:paraId="160B315A" w14:textId="10E57AFC" w:rsidR="00384A9D" w:rsidRPr="0025001B" w:rsidRDefault="00872F83" w:rsidP="0025001B">
      <w:pPr>
        <w:rPr>
          <w:rFonts w:eastAsia="Calibri"/>
          <w:sz w:val="22"/>
          <w:szCs w:val="22"/>
          <w:lang w:val="en-GB" w:eastAsia="en-US"/>
        </w:rPr>
      </w:pPr>
      <w:r w:rsidRPr="0025001B">
        <w:rPr>
          <w:sz w:val="22"/>
          <w:szCs w:val="22"/>
          <w:lang w:val="en-GB"/>
        </w:rPr>
        <w:t>VAT</w:t>
      </w:r>
      <w:r w:rsidR="00384A9D" w:rsidRPr="0025001B">
        <w:rPr>
          <w:sz w:val="22"/>
          <w:szCs w:val="22"/>
          <w:lang w:val="en-GB"/>
        </w:rPr>
        <w:t xml:space="preserve"> number: </w:t>
      </w:r>
      <w:r w:rsidR="00AA587F" w:rsidRPr="0025001B">
        <w:rPr>
          <w:sz w:val="22"/>
          <w:szCs w:val="22"/>
          <w:lang w:val="en-GB"/>
        </w:rPr>
        <w:t>PL</w:t>
      </w:r>
      <w:r w:rsidR="00AA587F" w:rsidRPr="0025001B">
        <w:rPr>
          <w:rFonts w:eastAsia="Calibri"/>
          <w:sz w:val="22"/>
          <w:szCs w:val="22"/>
          <w:lang w:val="en-GB" w:eastAsia="en-US"/>
        </w:rPr>
        <w:t>5213800253</w:t>
      </w:r>
    </w:p>
    <w:p w14:paraId="4EABD815" w14:textId="1DCA5289" w:rsidR="00AA587F" w:rsidRPr="0025001B" w:rsidRDefault="00AA587F" w:rsidP="0025001B">
      <w:pPr>
        <w:rPr>
          <w:sz w:val="22"/>
          <w:szCs w:val="22"/>
          <w:lang w:val="en-GB"/>
        </w:rPr>
      </w:pPr>
      <w:r w:rsidRPr="0025001B">
        <w:rPr>
          <w:sz w:val="22"/>
          <w:szCs w:val="22"/>
          <w:lang w:val="en-GB"/>
        </w:rPr>
        <w:t xml:space="preserve">REGON: </w:t>
      </w:r>
      <w:r w:rsidRPr="0025001B">
        <w:rPr>
          <w:rFonts w:eastAsia="Calibri"/>
          <w:sz w:val="22"/>
          <w:szCs w:val="22"/>
          <w:lang w:val="en-GB" w:eastAsia="en-US"/>
        </w:rPr>
        <w:t>36861386100000</w:t>
      </w:r>
    </w:p>
    <w:p w14:paraId="4CF9D2A5" w14:textId="77777777" w:rsidR="0028737C" w:rsidRPr="0025001B" w:rsidRDefault="0028737C" w:rsidP="0025001B">
      <w:pPr>
        <w:rPr>
          <w:sz w:val="22"/>
          <w:szCs w:val="22"/>
          <w:lang w:val="en-GB"/>
        </w:rPr>
      </w:pPr>
    </w:p>
    <w:p w14:paraId="4670F5AE" w14:textId="4E5C366F" w:rsidR="00384A9D" w:rsidRPr="0025001B" w:rsidRDefault="00384A9D" w:rsidP="0025001B">
      <w:pPr>
        <w:rPr>
          <w:sz w:val="22"/>
          <w:szCs w:val="22"/>
          <w:lang w:val="en-GB"/>
        </w:rPr>
      </w:pPr>
      <w:r w:rsidRPr="0025001B">
        <w:rPr>
          <w:sz w:val="22"/>
          <w:szCs w:val="22"/>
          <w:lang w:val="en-GB"/>
        </w:rPr>
        <w:t xml:space="preserve">represented by: </w:t>
      </w:r>
      <w:proofErr w:type="spellStart"/>
      <w:r w:rsidR="005041F3" w:rsidRPr="0025001B">
        <w:rPr>
          <w:sz w:val="22"/>
          <w:szCs w:val="22"/>
          <w:lang w:val="en-GB"/>
        </w:rPr>
        <w:t>Marja-Liisa</w:t>
      </w:r>
      <w:proofErr w:type="spellEnd"/>
      <w:r w:rsidR="005041F3" w:rsidRPr="0025001B">
        <w:rPr>
          <w:sz w:val="22"/>
          <w:szCs w:val="22"/>
          <w:lang w:val="en-GB"/>
        </w:rPr>
        <w:t xml:space="preserve"> </w:t>
      </w:r>
      <w:proofErr w:type="spellStart"/>
      <w:r w:rsidR="005041F3" w:rsidRPr="0025001B">
        <w:rPr>
          <w:sz w:val="22"/>
          <w:szCs w:val="22"/>
          <w:lang w:val="en-GB"/>
        </w:rPr>
        <w:t>Meurice</w:t>
      </w:r>
      <w:proofErr w:type="spellEnd"/>
      <w:r w:rsidR="0039167A" w:rsidRPr="0025001B">
        <w:rPr>
          <w:sz w:val="22"/>
          <w:szCs w:val="22"/>
          <w:lang w:val="en-GB"/>
        </w:rPr>
        <w:t xml:space="preserve">, </w:t>
      </w:r>
      <w:r w:rsidR="00AA587F" w:rsidRPr="0025001B">
        <w:rPr>
          <w:sz w:val="22"/>
          <w:szCs w:val="22"/>
          <w:lang w:val="en-GB"/>
        </w:rPr>
        <w:t xml:space="preserve">President of the Management Board </w:t>
      </w:r>
    </w:p>
    <w:p w14:paraId="768DDF96" w14:textId="2CDC0CD8" w:rsidR="00384A9D" w:rsidRPr="0025001B" w:rsidRDefault="00384A9D" w:rsidP="0025001B">
      <w:pPr>
        <w:rPr>
          <w:sz w:val="22"/>
          <w:szCs w:val="22"/>
          <w:lang w:val="en-GB"/>
        </w:rPr>
      </w:pPr>
      <w:r w:rsidRPr="0025001B">
        <w:rPr>
          <w:sz w:val="22"/>
          <w:szCs w:val="22"/>
          <w:lang w:val="en-GB"/>
        </w:rPr>
        <w:t>(hereinafter referred to as "</w:t>
      </w:r>
      <w:r w:rsidRPr="0025001B">
        <w:rPr>
          <w:b/>
          <w:sz w:val="22"/>
          <w:szCs w:val="22"/>
          <w:lang w:val="en-GB"/>
        </w:rPr>
        <w:t>C</w:t>
      </w:r>
      <w:r w:rsidR="00AA587F" w:rsidRPr="0025001B">
        <w:rPr>
          <w:b/>
          <w:sz w:val="22"/>
          <w:szCs w:val="22"/>
          <w:lang w:val="en-GB"/>
        </w:rPr>
        <w:t>LC</w:t>
      </w:r>
      <w:r w:rsidRPr="0025001B">
        <w:rPr>
          <w:sz w:val="22"/>
          <w:szCs w:val="22"/>
          <w:lang w:val="en-GB"/>
        </w:rPr>
        <w:t xml:space="preserve">"), </w:t>
      </w:r>
    </w:p>
    <w:p w14:paraId="3BC7735B" w14:textId="77777777" w:rsidR="00384A9D" w:rsidRPr="0025001B" w:rsidRDefault="00384A9D" w:rsidP="0025001B">
      <w:pPr>
        <w:rPr>
          <w:sz w:val="22"/>
          <w:szCs w:val="22"/>
          <w:lang w:val="en-GB"/>
        </w:rPr>
      </w:pPr>
    </w:p>
    <w:p w14:paraId="6DA13941" w14:textId="3D0A85AD" w:rsidR="00384A9D" w:rsidRPr="0025001B" w:rsidRDefault="005041F3" w:rsidP="0025001B">
      <w:pPr>
        <w:rPr>
          <w:sz w:val="22"/>
          <w:szCs w:val="22"/>
          <w:lang w:val="en-GB"/>
        </w:rPr>
      </w:pPr>
      <w:r w:rsidRPr="0025001B">
        <w:rPr>
          <w:sz w:val="22"/>
          <w:szCs w:val="22"/>
          <w:lang w:val="en-GB"/>
        </w:rPr>
        <w:t>a</w:t>
      </w:r>
      <w:r w:rsidR="00384A9D" w:rsidRPr="0025001B">
        <w:rPr>
          <w:sz w:val="22"/>
          <w:szCs w:val="22"/>
          <w:lang w:val="en-GB"/>
        </w:rPr>
        <w:t>nd</w:t>
      </w:r>
    </w:p>
    <w:p w14:paraId="1760EADD" w14:textId="77777777" w:rsidR="00A8364D" w:rsidRPr="0025001B" w:rsidRDefault="00A8364D" w:rsidP="0025001B">
      <w:pPr>
        <w:rPr>
          <w:sz w:val="22"/>
          <w:szCs w:val="22"/>
          <w:lang w:val="en-GB"/>
        </w:rPr>
      </w:pPr>
    </w:p>
    <w:p w14:paraId="5D1E7297" w14:textId="32EFB392" w:rsidR="00384A9D" w:rsidRPr="0025001B" w:rsidRDefault="00872F83" w:rsidP="0025001B">
      <w:pPr>
        <w:rPr>
          <w:b/>
          <w:sz w:val="22"/>
          <w:szCs w:val="22"/>
          <w:highlight w:val="yellow"/>
          <w:lang w:val="en-GB"/>
        </w:rPr>
      </w:pPr>
      <w:r w:rsidRPr="0025001B">
        <w:rPr>
          <w:sz w:val="22"/>
          <w:szCs w:val="22"/>
          <w:highlight w:val="yellow"/>
          <w:lang w:val="en-GB"/>
        </w:rPr>
        <w:t xml:space="preserve">company name: </w:t>
      </w:r>
      <w:r w:rsidR="00384A9D" w:rsidRPr="0025001B">
        <w:rPr>
          <w:sz w:val="22"/>
          <w:szCs w:val="22"/>
          <w:highlight w:val="yellow"/>
          <w:lang w:val="en-GB"/>
        </w:rPr>
        <w:t>.........................................</w:t>
      </w:r>
      <w:r w:rsidR="00384A9D" w:rsidRPr="0025001B">
        <w:rPr>
          <w:b/>
          <w:sz w:val="22"/>
          <w:szCs w:val="22"/>
          <w:highlight w:val="yellow"/>
          <w:lang w:val="en-GB"/>
        </w:rPr>
        <w:t xml:space="preserve"> </w:t>
      </w:r>
    </w:p>
    <w:p w14:paraId="30C8BDFC" w14:textId="77777777" w:rsidR="00E432EC" w:rsidRPr="0025001B" w:rsidRDefault="00E432EC" w:rsidP="0025001B">
      <w:pPr>
        <w:rPr>
          <w:b/>
          <w:sz w:val="22"/>
          <w:szCs w:val="22"/>
          <w:highlight w:val="yellow"/>
          <w:lang w:val="en-GB"/>
        </w:rPr>
      </w:pPr>
    </w:p>
    <w:p w14:paraId="741EEDFC" w14:textId="16415995" w:rsidR="00384A9D" w:rsidRPr="0025001B" w:rsidRDefault="00384A9D" w:rsidP="0025001B">
      <w:pPr>
        <w:rPr>
          <w:sz w:val="22"/>
          <w:szCs w:val="22"/>
          <w:highlight w:val="yellow"/>
          <w:lang w:val="en-GB"/>
        </w:rPr>
      </w:pPr>
      <w:r w:rsidRPr="0025001B">
        <w:rPr>
          <w:sz w:val="22"/>
          <w:szCs w:val="22"/>
          <w:highlight w:val="yellow"/>
          <w:lang w:val="en-GB"/>
        </w:rPr>
        <w:t>registration number</w:t>
      </w:r>
      <w:r w:rsidR="000D05B1" w:rsidRPr="0025001B">
        <w:rPr>
          <w:sz w:val="22"/>
          <w:szCs w:val="22"/>
          <w:highlight w:val="yellow"/>
          <w:lang w:val="en-GB"/>
        </w:rPr>
        <w:t>, name of the register</w:t>
      </w:r>
      <w:r w:rsidRPr="0025001B">
        <w:rPr>
          <w:sz w:val="22"/>
          <w:szCs w:val="22"/>
          <w:highlight w:val="yellow"/>
          <w:lang w:val="en-GB"/>
        </w:rPr>
        <w:t xml:space="preserve">: ............... </w:t>
      </w:r>
    </w:p>
    <w:p w14:paraId="619CC24C" w14:textId="11466007" w:rsidR="00384A9D" w:rsidRPr="0025001B" w:rsidRDefault="00384A9D" w:rsidP="0025001B">
      <w:pPr>
        <w:rPr>
          <w:sz w:val="22"/>
          <w:szCs w:val="22"/>
          <w:highlight w:val="yellow"/>
          <w:lang w:val="en-GB"/>
        </w:rPr>
      </w:pPr>
      <w:r w:rsidRPr="0025001B">
        <w:rPr>
          <w:sz w:val="22"/>
          <w:szCs w:val="22"/>
          <w:highlight w:val="yellow"/>
          <w:lang w:val="en-GB"/>
        </w:rPr>
        <w:t>having its registered seat at</w:t>
      </w:r>
      <w:r w:rsidR="00872F83" w:rsidRPr="0025001B">
        <w:rPr>
          <w:sz w:val="22"/>
          <w:szCs w:val="22"/>
          <w:highlight w:val="yellow"/>
          <w:lang w:val="en-GB"/>
        </w:rPr>
        <w:t>:</w:t>
      </w:r>
      <w:r w:rsidRPr="0025001B">
        <w:rPr>
          <w:sz w:val="22"/>
          <w:szCs w:val="22"/>
          <w:highlight w:val="yellow"/>
          <w:lang w:val="en-GB"/>
        </w:rPr>
        <w:t xml:space="preserve"> ...................................., </w:t>
      </w:r>
    </w:p>
    <w:p w14:paraId="55D6D139" w14:textId="135BDEF9" w:rsidR="00384A9D" w:rsidRPr="0025001B" w:rsidRDefault="00872F83" w:rsidP="0025001B">
      <w:pPr>
        <w:rPr>
          <w:sz w:val="22"/>
          <w:szCs w:val="22"/>
          <w:highlight w:val="yellow"/>
          <w:lang w:val="en-GB"/>
        </w:rPr>
      </w:pPr>
      <w:r w:rsidRPr="0025001B">
        <w:rPr>
          <w:sz w:val="22"/>
          <w:szCs w:val="22"/>
          <w:highlight w:val="yellow"/>
          <w:lang w:val="en-GB"/>
        </w:rPr>
        <w:t>VAT</w:t>
      </w:r>
      <w:r w:rsidR="00384A9D" w:rsidRPr="0025001B">
        <w:rPr>
          <w:sz w:val="22"/>
          <w:szCs w:val="22"/>
          <w:highlight w:val="yellow"/>
          <w:lang w:val="en-GB"/>
        </w:rPr>
        <w:t xml:space="preserve"> number: ………………..,</w:t>
      </w:r>
    </w:p>
    <w:p w14:paraId="2D255BF6" w14:textId="4685A8A9" w:rsidR="00384A9D" w:rsidRPr="0025001B" w:rsidRDefault="00384A9D" w:rsidP="0025001B">
      <w:pPr>
        <w:rPr>
          <w:sz w:val="22"/>
          <w:szCs w:val="22"/>
          <w:lang w:val="en-GB"/>
        </w:rPr>
      </w:pPr>
      <w:r w:rsidRPr="0025001B">
        <w:rPr>
          <w:sz w:val="22"/>
          <w:szCs w:val="22"/>
          <w:highlight w:val="yellow"/>
          <w:lang w:val="en-GB"/>
        </w:rPr>
        <w:t>represented by: …………….</w:t>
      </w:r>
      <w:r w:rsidRPr="0025001B">
        <w:rPr>
          <w:sz w:val="22"/>
          <w:szCs w:val="22"/>
          <w:lang w:val="en-GB"/>
        </w:rPr>
        <w:t xml:space="preserve"> </w:t>
      </w:r>
    </w:p>
    <w:p w14:paraId="0D45C78F" w14:textId="5CFCA5BB" w:rsidR="00384A9D" w:rsidRPr="0025001B" w:rsidRDefault="00384A9D" w:rsidP="0025001B">
      <w:pPr>
        <w:rPr>
          <w:sz w:val="22"/>
          <w:szCs w:val="22"/>
          <w:lang w:val="en-GB"/>
        </w:rPr>
      </w:pPr>
      <w:r w:rsidRPr="0025001B">
        <w:rPr>
          <w:sz w:val="22"/>
          <w:szCs w:val="22"/>
          <w:lang w:val="en-GB"/>
        </w:rPr>
        <w:t>(hereinafter referred to as "</w:t>
      </w:r>
      <w:r w:rsidR="0025001B">
        <w:rPr>
          <w:b/>
          <w:sz w:val="22"/>
          <w:szCs w:val="22"/>
          <w:lang w:val="en-GB"/>
        </w:rPr>
        <w:t>Subcontractor</w:t>
      </w:r>
      <w:r w:rsidRPr="0025001B">
        <w:rPr>
          <w:sz w:val="22"/>
          <w:szCs w:val="22"/>
          <w:lang w:val="en-GB"/>
        </w:rPr>
        <w:t>")</w:t>
      </w:r>
    </w:p>
    <w:p w14:paraId="49056E99" w14:textId="77777777" w:rsidR="00384A9D" w:rsidRPr="0025001B" w:rsidRDefault="00384A9D" w:rsidP="0025001B">
      <w:pPr>
        <w:rPr>
          <w:sz w:val="22"/>
          <w:szCs w:val="22"/>
          <w:lang w:val="en-GB"/>
        </w:rPr>
      </w:pPr>
    </w:p>
    <w:p w14:paraId="7070BF84" w14:textId="15EB4315" w:rsidR="00384A9D" w:rsidRPr="0025001B" w:rsidRDefault="00384A9D" w:rsidP="0025001B">
      <w:pPr>
        <w:rPr>
          <w:sz w:val="22"/>
          <w:szCs w:val="22"/>
          <w:lang w:val="en-GB"/>
        </w:rPr>
      </w:pPr>
      <w:r w:rsidRPr="0025001B">
        <w:rPr>
          <w:sz w:val="22"/>
          <w:szCs w:val="22"/>
          <w:lang w:val="en-GB"/>
        </w:rPr>
        <w:t>(C</w:t>
      </w:r>
      <w:r w:rsidR="007E64CB" w:rsidRPr="0025001B">
        <w:rPr>
          <w:sz w:val="22"/>
          <w:szCs w:val="22"/>
          <w:lang w:val="en-GB"/>
        </w:rPr>
        <w:t>LC</w:t>
      </w:r>
      <w:r w:rsidRPr="0025001B">
        <w:rPr>
          <w:sz w:val="22"/>
          <w:szCs w:val="22"/>
          <w:lang w:val="en-GB"/>
        </w:rPr>
        <w:t xml:space="preserve"> and </w:t>
      </w:r>
      <w:r w:rsidR="0025001B">
        <w:rPr>
          <w:sz w:val="22"/>
          <w:szCs w:val="22"/>
          <w:lang w:val="en-GB"/>
        </w:rPr>
        <w:t>Subcontractor</w:t>
      </w:r>
      <w:r w:rsidRPr="0025001B">
        <w:rPr>
          <w:sz w:val="22"/>
          <w:szCs w:val="22"/>
          <w:lang w:val="en-GB"/>
        </w:rPr>
        <w:t xml:space="preserve"> hereinafter collectively referred to as the "</w:t>
      </w:r>
      <w:r w:rsidRPr="0025001B">
        <w:rPr>
          <w:b/>
          <w:sz w:val="22"/>
          <w:szCs w:val="22"/>
          <w:lang w:val="en-GB"/>
        </w:rPr>
        <w:t>Parties</w:t>
      </w:r>
      <w:r w:rsidRPr="0025001B">
        <w:rPr>
          <w:sz w:val="22"/>
          <w:szCs w:val="22"/>
          <w:lang w:val="en-GB"/>
        </w:rPr>
        <w:t>")</w:t>
      </w:r>
    </w:p>
    <w:p w14:paraId="30702649" w14:textId="77777777" w:rsidR="00384A9D" w:rsidRPr="0025001B" w:rsidRDefault="00384A9D" w:rsidP="0025001B">
      <w:pPr>
        <w:rPr>
          <w:sz w:val="22"/>
          <w:szCs w:val="22"/>
          <w:lang w:val="en-GB"/>
        </w:rPr>
      </w:pPr>
      <w:r w:rsidRPr="0025001B">
        <w:rPr>
          <w:sz w:val="22"/>
          <w:szCs w:val="22"/>
          <w:lang w:val="en-GB"/>
        </w:rPr>
        <w:t>on the below mentioned day in accordance with the following terms and conditions:</w:t>
      </w:r>
    </w:p>
    <w:p w14:paraId="597997C2" w14:textId="77777777" w:rsidR="00384A9D" w:rsidRPr="0025001B" w:rsidRDefault="00384A9D" w:rsidP="0025001B">
      <w:pPr>
        <w:rPr>
          <w:sz w:val="22"/>
          <w:szCs w:val="22"/>
          <w:lang w:val="en-GB"/>
        </w:rPr>
      </w:pPr>
    </w:p>
    <w:p w14:paraId="06DAA650" w14:textId="1FE34F43" w:rsidR="00384A9D" w:rsidRPr="0025001B" w:rsidRDefault="00384A9D" w:rsidP="0025001B">
      <w:pPr>
        <w:rPr>
          <w:b/>
          <w:sz w:val="22"/>
          <w:szCs w:val="22"/>
          <w:lang w:val="en-GB"/>
        </w:rPr>
      </w:pPr>
    </w:p>
    <w:p w14:paraId="6E64742F" w14:textId="77777777" w:rsidR="00473063" w:rsidRPr="0025001B" w:rsidRDefault="00473063" w:rsidP="0025001B">
      <w:pPr>
        <w:rPr>
          <w:sz w:val="22"/>
          <w:szCs w:val="22"/>
          <w:lang w:val="en-GB"/>
        </w:rPr>
      </w:pPr>
    </w:p>
    <w:p w14:paraId="0D2B123F" w14:textId="77777777" w:rsidR="00384A9D" w:rsidRPr="0025001B" w:rsidRDefault="00384A9D" w:rsidP="0025001B">
      <w:pPr>
        <w:jc w:val="center"/>
        <w:rPr>
          <w:b/>
          <w:sz w:val="22"/>
          <w:szCs w:val="22"/>
          <w:lang w:val="en-GB"/>
        </w:rPr>
      </w:pPr>
      <w:r w:rsidRPr="0025001B">
        <w:rPr>
          <w:b/>
          <w:sz w:val="22"/>
          <w:szCs w:val="22"/>
          <w:lang w:val="en-GB"/>
        </w:rPr>
        <w:t>I. Subject of the Contract</w:t>
      </w:r>
    </w:p>
    <w:p w14:paraId="4867C3CB" w14:textId="77777777" w:rsidR="00384A9D" w:rsidRPr="0025001B" w:rsidRDefault="00384A9D" w:rsidP="0025001B">
      <w:pPr>
        <w:rPr>
          <w:sz w:val="22"/>
          <w:szCs w:val="22"/>
          <w:lang w:val="en-GB"/>
        </w:rPr>
      </w:pPr>
    </w:p>
    <w:p w14:paraId="78E126B5" w14:textId="7F2553C2" w:rsidR="006B1559" w:rsidRPr="002B0451" w:rsidRDefault="006B1559" w:rsidP="00BA2F69">
      <w:pPr>
        <w:pStyle w:val="Akapitzlist"/>
        <w:numPr>
          <w:ilvl w:val="1"/>
          <w:numId w:val="8"/>
        </w:numPr>
        <w:jc w:val="both"/>
        <w:rPr>
          <w:sz w:val="22"/>
          <w:szCs w:val="22"/>
          <w:lang w:val="en-GB"/>
        </w:rPr>
      </w:pPr>
      <w:r w:rsidRPr="0025001B">
        <w:rPr>
          <w:sz w:val="22"/>
          <w:szCs w:val="22"/>
          <w:lang w:val="en-GB"/>
        </w:rPr>
        <w:t xml:space="preserve">The </w:t>
      </w:r>
      <w:r w:rsidRPr="002B0451">
        <w:rPr>
          <w:sz w:val="22"/>
          <w:szCs w:val="22"/>
          <w:lang w:val="en-GB"/>
        </w:rPr>
        <w:t xml:space="preserve">CLC orders and the </w:t>
      </w:r>
      <w:r w:rsidR="0025001B" w:rsidRPr="002B0451">
        <w:rPr>
          <w:sz w:val="22"/>
          <w:szCs w:val="22"/>
          <w:lang w:val="en-GB"/>
        </w:rPr>
        <w:t>Subcontractor</w:t>
      </w:r>
      <w:r w:rsidRPr="002B0451">
        <w:rPr>
          <w:sz w:val="22"/>
          <w:szCs w:val="22"/>
          <w:lang w:val="en-GB"/>
        </w:rPr>
        <w:t xml:space="preserve"> undertakes to provide a service consisting in the preparation </w:t>
      </w:r>
      <w:r w:rsidR="00853F2A" w:rsidRPr="002B0451">
        <w:rPr>
          <w:sz w:val="22"/>
          <w:szCs w:val="22"/>
          <w:lang w:val="en-GB"/>
        </w:rPr>
        <w:br/>
      </w:r>
      <w:r w:rsidRPr="002B0451">
        <w:rPr>
          <w:sz w:val="22"/>
          <w:szCs w:val="22"/>
          <w:lang w:val="en-GB"/>
        </w:rPr>
        <w:t>and execution</w:t>
      </w:r>
      <w:r w:rsidRPr="002B0451">
        <w:rPr>
          <w:iCs/>
          <w:sz w:val="22"/>
          <w:szCs w:val="22"/>
          <w:lang w:val="en-GB"/>
        </w:rPr>
        <w:t xml:space="preserve"> of “EIT Food </w:t>
      </w:r>
      <w:proofErr w:type="spellStart"/>
      <w:r w:rsidR="009974A9">
        <w:rPr>
          <w:iCs/>
          <w:sz w:val="22"/>
          <w:szCs w:val="22"/>
          <w:lang w:val="en-GB"/>
        </w:rPr>
        <w:t>Startup</w:t>
      </w:r>
      <w:proofErr w:type="spellEnd"/>
      <w:r w:rsidR="009974A9">
        <w:rPr>
          <w:iCs/>
          <w:sz w:val="22"/>
          <w:szCs w:val="22"/>
          <w:lang w:val="en-GB"/>
        </w:rPr>
        <w:t xml:space="preserve"> </w:t>
      </w:r>
      <w:r w:rsidRPr="002B0451">
        <w:rPr>
          <w:iCs/>
          <w:sz w:val="22"/>
          <w:szCs w:val="22"/>
          <w:lang w:val="en-GB"/>
        </w:rPr>
        <w:t xml:space="preserve">Awareness Event” </w:t>
      </w:r>
      <w:r w:rsidRPr="002B0451">
        <w:rPr>
          <w:sz w:val="22"/>
          <w:szCs w:val="22"/>
          <w:lang w:val="en-GB"/>
        </w:rPr>
        <w:t>(hereinafter: “Event”)</w:t>
      </w:r>
      <w:r w:rsidR="00494474">
        <w:rPr>
          <w:sz w:val="22"/>
          <w:szCs w:val="22"/>
          <w:lang w:val="en-GB"/>
        </w:rPr>
        <w:t xml:space="preserve"> in two parts: </w:t>
      </w:r>
      <w:r w:rsidR="00494474" w:rsidRPr="00BC3D61">
        <w:rPr>
          <w:lang w:val="en-GB"/>
        </w:rPr>
        <w:t>a training</w:t>
      </w:r>
      <w:r w:rsidR="00494474" w:rsidRPr="00BC3D61">
        <w:rPr>
          <w:sz w:val="22"/>
          <w:szCs w:val="22"/>
          <w:lang w:val="en-GB"/>
        </w:rPr>
        <w:t xml:space="preserve"> </w:t>
      </w:r>
      <w:r w:rsidR="00494474" w:rsidRPr="00BC3D61">
        <w:rPr>
          <w:lang w:val="en-GB"/>
        </w:rPr>
        <w:t>program for</w:t>
      </w:r>
      <w:r w:rsidR="00494474" w:rsidRPr="00BC3D61">
        <w:rPr>
          <w:sz w:val="22"/>
          <w:szCs w:val="22"/>
          <w:lang w:val="en-GB"/>
        </w:rPr>
        <w:t xml:space="preserve"> </w:t>
      </w:r>
      <w:r w:rsidR="00494474" w:rsidRPr="00BC3D61">
        <w:rPr>
          <w:lang w:val="en-GB"/>
        </w:rPr>
        <w:t>entrepreneurial</w:t>
      </w:r>
      <w:r w:rsidR="00494474" w:rsidRPr="00BC3D61">
        <w:rPr>
          <w:sz w:val="22"/>
          <w:szCs w:val="22"/>
          <w:lang w:val="en-GB"/>
        </w:rPr>
        <w:t xml:space="preserve"> </w:t>
      </w:r>
      <w:r w:rsidR="00494474" w:rsidRPr="00BC3D61">
        <w:rPr>
          <w:lang w:val="en-GB"/>
        </w:rPr>
        <w:t>talents</w:t>
      </w:r>
      <w:r w:rsidR="00494474" w:rsidRPr="00BC3D61">
        <w:rPr>
          <w:sz w:val="22"/>
          <w:szCs w:val="22"/>
          <w:lang w:val="en-GB"/>
        </w:rPr>
        <w:t xml:space="preserve"> </w:t>
      </w:r>
      <w:r w:rsidR="00494474" w:rsidRPr="00BC3D61">
        <w:rPr>
          <w:lang w:val="en-GB"/>
        </w:rPr>
        <w:t>and/or</w:t>
      </w:r>
      <w:r w:rsidR="00494474" w:rsidRPr="00BC3D61">
        <w:rPr>
          <w:sz w:val="22"/>
          <w:szCs w:val="22"/>
          <w:lang w:val="en-GB"/>
        </w:rPr>
        <w:t xml:space="preserve"> </w:t>
      </w:r>
      <w:r w:rsidR="00494474" w:rsidRPr="00BC3D61">
        <w:rPr>
          <w:lang w:val="en-GB"/>
        </w:rPr>
        <w:t>early-stage</w:t>
      </w:r>
      <w:r w:rsidR="00494474" w:rsidRPr="00BC3D61">
        <w:rPr>
          <w:sz w:val="22"/>
          <w:szCs w:val="22"/>
          <w:lang w:val="en-GB"/>
        </w:rPr>
        <w:t xml:space="preserve"> </w:t>
      </w:r>
      <w:r w:rsidR="00494474" w:rsidRPr="00BC3D61">
        <w:rPr>
          <w:lang w:val="en-GB"/>
        </w:rPr>
        <w:t>agrifood</w:t>
      </w:r>
      <w:r w:rsidR="00494474" w:rsidRPr="00BC3D61">
        <w:rPr>
          <w:sz w:val="22"/>
          <w:szCs w:val="22"/>
          <w:lang w:val="en-GB"/>
        </w:rPr>
        <w:t xml:space="preserve"> </w:t>
      </w:r>
      <w:proofErr w:type="spellStart"/>
      <w:r w:rsidR="00494474" w:rsidRPr="00BC3D61">
        <w:rPr>
          <w:lang w:val="en-GB"/>
        </w:rPr>
        <w:t>startups</w:t>
      </w:r>
      <w:proofErr w:type="spellEnd"/>
      <w:r w:rsidR="00494474" w:rsidRPr="00BC3D61">
        <w:rPr>
          <w:sz w:val="22"/>
          <w:szCs w:val="22"/>
          <w:lang w:val="en-GB"/>
        </w:rPr>
        <w:t xml:space="preserve"> </w:t>
      </w:r>
      <w:r w:rsidR="00494474" w:rsidRPr="002B0451">
        <w:rPr>
          <w:sz w:val="22"/>
          <w:szCs w:val="22"/>
          <w:lang w:val="en-GB"/>
        </w:rPr>
        <w:t>(hereinafter: “</w:t>
      </w:r>
      <w:r w:rsidR="00494474">
        <w:rPr>
          <w:sz w:val="22"/>
          <w:szCs w:val="22"/>
          <w:lang w:val="en-GB"/>
        </w:rPr>
        <w:t>Workshop</w:t>
      </w:r>
      <w:r w:rsidR="00494474" w:rsidRPr="002B0451">
        <w:rPr>
          <w:sz w:val="22"/>
          <w:szCs w:val="22"/>
          <w:lang w:val="en-GB"/>
        </w:rPr>
        <w:t>”)</w:t>
      </w:r>
      <w:r w:rsidR="005569B2">
        <w:rPr>
          <w:sz w:val="22"/>
          <w:szCs w:val="22"/>
          <w:lang w:val="en-GB"/>
        </w:rPr>
        <w:t xml:space="preserve"> and </w:t>
      </w:r>
      <w:r w:rsidR="005569B2" w:rsidRPr="00BC3D61">
        <w:rPr>
          <w:lang w:val="en-GB"/>
        </w:rPr>
        <w:t>a networking event for the members of the local agrifood and innovation ecosystem</w:t>
      </w:r>
      <w:r w:rsidRPr="00BC3D61">
        <w:rPr>
          <w:sz w:val="22"/>
          <w:szCs w:val="22"/>
          <w:lang w:val="en-GB"/>
        </w:rPr>
        <w:t xml:space="preserve"> </w:t>
      </w:r>
      <w:r w:rsidR="00A849B2" w:rsidRPr="002B0451">
        <w:rPr>
          <w:sz w:val="22"/>
          <w:szCs w:val="22"/>
          <w:lang w:val="en-GB"/>
        </w:rPr>
        <w:t>(hereinafter: “</w:t>
      </w:r>
      <w:r w:rsidR="00A849B2">
        <w:rPr>
          <w:lang w:val="en-GB"/>
        </w:rPr>
        <w:t>N</w:t>
      </w:r>
      <w:r w:rsidR="00A849B2" w:rsidRPr="00102BC3">
        <w:rPr>
          <w:lang w:val="en-GB"/>
        </w:rPr>
        <w:t>etworking event</w:t>
      </w:r>
      <w:r w:rsidR="00A849B2" w:rsidRPr="002B0451">
        <w:rPr>
          <w:sz w:val="22"/>
          <w:szCs w:val="22"/>
          <w:lang w:val="en-GB"/>
        </w:rPr>
        <w:t>”)</w:t>
      </w:r>
      <w:r w:rsidR="00A849B2">
        <w:rPr>
          <w:sz w:val="22"/>
          <w:szCs w:val="22"/>
          <w:lang w:val="en-GB"/>
        </w:rPr>
        <w:t xml:space="preserve"> </w:t>
      </w:r>
      <w:r w:rsidRPr="002B0451">
        <w:rPr>
          <w:iCs/>
          <w:sz w:val="22"/>
          <w:szCs w:val="22"/>
          <w:lang w:val="en-GB"/>
        </w:rPr>
        <w:t xml:space="preserve">in the </w:t>
      </w:r>
      <w:r w:rsidR="0025001B" w:rsidRPr="002B0451">
        <w:rPr>
          <w:iCs/>
          <w:sz w:val="22"/>
          <w:szCs w:val="22"/>
          <w:lang w:val="en-GB"/>
        </w:rPr>
        <w:t>Subcontractor</w:t>
      </w:r>
      <w:r w:rsidRPr="002B0451">
        <w:rPr>
          <w:iCs/>
          <w:sz w:val="22"/>
          <w:szCs w:val="22"/>
          <w:lang w:val="en-GB"/>
        </w:rPr>
        <w:t xml:space="preserve">’s home country </w:t>
      </w:r>
      <w:r w:rsidR="00773997" w:rsidRPr="002B0451">
        <w:rPr>
          <w:iCs/>
          <w:sz w:val="22"/>
          <w:szCs w:val="22"/>
          <w:lang w:val="en-GB"/>
        </w:rPr>
        <w:t xml:space="preserve">between October and </w:t>
      </w:r>
      <w:r w:rsidR="002C646E" w:rsidRPr="002B0451">
        <w:rPr>
          <w:iCs/>
          <w:sz w:val="22"/>
          <w:szCs w:val="22"/>
          <w:lang w:val="en-GB"/>
        </w:rPr>
        <w:t xml:space="preserve">the </w:t>
      </w:r>
      <w:r w:rsidR="00773997" w:rsidRPr="002B0451">
        <w:rPr>
          <w:iCs/>
          <w:sz w:val="22"/>
          <w:szCs w:val="22"/>
          <w:lang w:val="en-GB"/>
        </w:rPr>
        <w:t>end of N</w:t>
      </w:r>
      <w:r w:rsidR="00150F52" w:rsidRPr="002B0451">
        <w:rPr>
          <w:iCs/>
          <w:sz w:val="22"/>
          <w:szCs w:val="22"/>
          <w:lang w:val="en-GB"/>
        </w:rPr>
        <w:t>ovember</w:t>
      </w:r>
      <w:r w:rsidR="00841A62" w:rsidRPr="002B0451">
        <w:rPr>
          <w:iCs/>
          <w:sz w:val="22"/>
          <w:szCs w:val="22"/>
          <w:lang w:val="en-GB"/>
        </w:rPr>
        <w:t xml:space="preserve"> </w:t>
      </w:r>
      <w:r w:rsidR="00841A62" w:rsidRPr="002B0451">
        <w:rPr>
          <w:sz w:val="22"/>
          <w:szCs w:val="22"/>
          <w:lang w:val="en-GB"/>
        </w:rPr>
        <w:t>(hereinafter: “Services”)</w:t>
      </w:r>
      <w:r w:rsidRPr="002B0451">
        <w:rPr>
          <w:iCs/>
          <w:sz w:val="22"/>
          <w:szCs w:val="22"/>
          <w:lang w:val="en-GB"/>
        </w:rPr>
        <w:t>. The detailed scope of the Service</w:t>
      </w:r>
      <w:r w:rsidR="00841A62" w:rsidRPr="002B0451">
        <w:rPr>
          <w:iCs/>
          <w:sz w:val="22"/>
          <w:szCs w:val="22"/>
          <w:lang w:val="en-GB"/>
        </w:rPr>
        <w:t>s</w:t>
      </w:r>
      <w:r w:rsidRPr="002B0451">
        <w:rPr>
          <w:iCs/>
          <w:sz w:val="22"/>
          <w:szCs w:val="22"/>
          <w:lang w:val="en-GB"/>
        </w:rPr>
        <w:t xml:space="preserve"> is included in </w:t>
      </w:r>
      <w:r w:rsidR="005B197C" w:rsidRPr="002B0451">
        <w:rPr>
          <w:iCs/>
          <w:sz w:val="22"/>
          <w:szCs w:val="22"/>
          <w:lang w:val="en-GB"/>
        </w:rPr>
        <w:t xml:space="preserve">section </w:t>
      </w:r>
      <w:r w:rsidR="00DE1C93" w:rsidRPr="002B0451">
        <w:rPr>
          <w:iCs/>
          <w:sz w:val="22"/>
          <w:szCs w:val="22"/>
          <w:lang w:val="en-GB"/>
        </w:rPr>
        <w:t>II</w:t>
      </w:r>
      <w:r w:rsidRPr="002B0451">
        <w:rPr>
          <w:iCs/>
          <w:sz w:val="22"/>
          <w:szCs w:val="22"/>
          <w:lang w:val="en-GB"/>
        </w:rPr>
        <w:t xml:space="preserve"> below.</w:t>
      </w:r>
    </w:p>
    <w:p w14:paraId="6CE25E0B" w14:textId="77777777" w:rsidR="006B1559" w:rsidRPr="002B0451" w:rsidRDefault="006B1559" w:rsidP="0025001B">
      <w:pPr>
        <w:pStyle w:val="Akapitzlist"/>
        <w:ind w:left="360"/>
        <w:jc w:val="both"/>
        <w:rPr>
          <w:sz w:val="22"/>
          <w:szCs w:val="22"/>
          <w:lang w:val="en-GB"/>
        </w:rPr>
      </w:pPr>
    </w:p>
    <w:p w14:paraId="7096D680" w14:textId="61571716" w:rsidR="006B1559" w:rsidRPr="002B0451" w:rsidRDefault="006B1559" w:rsidP="00BA2F69">
      <w:pPr>
        <w:pStyle w:val="Akapitzlist"/>
        <w:numPr>
          <w:ilvl w:val="1"/>
          <w:numId w:val="8"/>
        </w:numPr>
        <w:autoSpaceDE w:val="0"/>
        <w:autoSpaceDN w:val="0"/>
        <w:adjustRightInd w:val="0"/>
        <w:jc w:val="both"/>
        <w:rPr>
          <w:sz w:val="22"/>
          <w:szCs w:val="22"/>
          <w:lang w:val="en-GB"/>
        </w:rPr>
      </w:pPr>
      <w:r w:rsidRPr="002B0451">
        <w:rPr>
          <w:sz w:val="22"/>
          <w:szCs w:val="22"/>
          <w:lang w:val="en-GB"/>
        </w:rPr>
        <w:t xml:space="preserve">The Event shall be conducted in accordance with a Programme accepted by the CLC (hereinafter referred to as the “Programme”), agreed jointly by the Parties in a working mode, on the basis of </w:t>
      </w:r>
      <w:r w:rsidR="00DE1C93" w:rsidRPr="002B0451">
        <w:rPr>
          <w:sz w:val="22"/>
          <w:szCs w:val="22"/>
          <w:lang w:val="en-GB"/>
        </w:rPr>
        <w:t xml:space="preserve">the </w:t>
      </w:r>
      <w:r w:rsidR="0025001B" w:rsidRPr="002B0451">
        <w:rPr>
          <w:sz w:val="22"/>
          <w:szCs w:val="22"/>
          <w:lang w:val="en-GB"/>
        </w:rPr>
        <w:t>Subcontractor</w:t>
      </w:r>
      <w:r w:rsidR="00DE1C93" w:rsidRPr="002B0451">
        <w:rPr>
          <w:sz w:val="22"/>
          <w:szCs w:val="22"/>
          <w:lang w:val="en-GB"/>
        </w:rPr>
        <w:t xml:space="preserve">’s </w:t>
      </w:r>
      <w:r w:rsidR="00E3448F" w:rsidRPr="002B0451">
        <w:rPr>
          <w:sz w:val="22"/>
          <w:szCs w:val="22"/>
          <w:lang w:val="en-GB"/>
        </w:rPr>
        <w:t xml:space="preserve">proposed agenda </w:t>
      </w:r>
      <w:r w:rsidRPr="002B0451">
        <w:rPr>
          <w:sz w:val="22"/>
          <w:szCs w:val="22"/>
          <w:lang w:val="en-GB"/>
        </w:rPr>
        <w:t xml:space="preserve">constituting Annex 1 to the Agreement. The Final Programme of the Event should be submitted to the CLC for approval by e-mail by </w:t>
      </w:r>
      <w:r w:rsidR="00773997" w:rsidRPr="002B0451">
        <w:rPr>
          <w:sz w:val="22"/>
          <w:szCs w:val="22"/>
          <w:lang w:val="en-GB"/>
        </w:rPr>
        <w:t>1 October.</w:t>
      </w:r>
      <w:r w:rsidRPr="002B0451">
        <w:rPr>
          <w:sz w:val="22"/>
          <w:szCs w:val="22"/>
          <w:lang w:val="en-GB"/>
        </w:rPr>
        <w:t xml:space="preserve"> Any changes to the agreed Programme after this date must also be accepted by the CLC via e-mail.</w:t>
      </w:r>
    </w:p>
    <w:p w14:paraId="59A5A3DC" w14:textId="77777777" w:rsidR="006B1559" w:rsidRPr="002B0451" w:rsidRDefault="006B1559" w:rsidP="0025001B">
      <w:pPr>
        <w:autoSpaceDE w:val="0"/>
        <w:autoSpaceDN w:val="0"/>
        <w:adjustRightInd w:val="0"/>
        <w:jc w:val="both"/>
        <w:rPr>
          <w:sz w:val="22"/>
          <w:szCs w:val="22"/>
          <w:lang w:val="en-GB"/>
        </w:rPr>
      </w:pPr>
    </w:p>
    <w:p w14:paraId="65AFEA4D" w14:textId="51858E01" w:rsidR="006B1559" w:rsidRPr="002B0451" w:rsidRDefault="006B1559" w:rsidP="00BA2F69">
      <w:pPr>
        <w:pStyle w:val="Akapitzlist"/>
        <w:numPr>
          <w:ilvl w:val="1"/>
          <w:numId w:val="8"/>
        </w:numPr>
        <w:autoSpaceDE w:val="0"/>
        <w:autoSpaceDN w:val="0"/>
        <w:adjustRightInd w:val="0"/>
        <w:jc w:val="both"/>
        <w:rPr>
          <w:color w:val="000000"/>
          <w:sz w:val="22"/>
          <w:szCs w:val="22"/>
          <w:lang w:val="en-GB"/>
        </w:rPr>
      </w:pPr>
      <w:r w:rsidRPr="002B0451">
        <w:rPr>
          <w:sz w:val="22"/>
          <w:szCs w:val="22"/>
          <w:lang w:val="en-GB"/>
        </w:rPr>
        <w:t xml:space="preserve">The </w:t>
      </w:r>
      <w:r w:rsidR="0025001B" w:rsidRPr="002B0451">
        <w:rPr>
          <w:sz w:val="22"/>
          <w:szCs w:val="22"/>
          <w:lang w:val="en-GB"/>
        </w:rPr>
        <w:t>Subcontractor</w:t>
      </w:r>
      <w:r w:rsidRPr="002B0451">
        <w:rPr>
          <w:sz w:val="22"/>
          <w:szCs w:val="22"/>
          <w:lang w:val="en-GB"/>
        </w:rPr>
        <w:t xml:space="preserve"> declares that it has the knowledge and experience necessary to properly perform the subject matter of the Agreement and undertakes to perform it with the utmost care assumed for orders of this kind.</w:t>
      </w:r>
    </w:p>
    <w:p w14:paraId="795362A4" w14:textId="77777777" w:rsidR="00304B34" w:rsidRPr="002B0451" w:rsidRDefault="00304B34" w:rsidP="0025001B">
      <w:pPr>
        <w:pStyle w:val="Akapitzlist"/>
        <w:rPr>
          <w:sz w:val="22"/>
          <w:szCs w:val="22"/>
          <w:lang w:val="en-GB"/>
        </w:rPr>
      </w:pPr>
    </w:p>
    <w:p w14:paraId="03DF4614" w14:textId="77777777" w:rsidR="00304B34" w:rsidRPr="002B0451" w:rsidRDefault="00304B34" w:rsidP="0025001B">
      <w:pPr>
        <w:jc w:val="both"/>
        <w:rPr>
          <w:sz w:val="22"/>
          <w:szCs w:val="22"/>
          <w:lang w:val="en-GB"/>
        </w:rPr>
      </w:pPr>
    </w:p>
    <w:p w14:paraId="0A56B2D0" w14:textId="66D442D3" w:rsidR="00384A9D" w:rsidRPr="002B0451" w:rsidRDefault="00384A9D" w:rsidP="0025001B">
      <w:pPr>
        <w:jc w:val="both"/>
        <w:rPr>
          <w:sz w:val="22"/>
          <w:szCs w:val="22"/>
          <w:lang w:val="en-GB"/>
        </w:rPr>
      </w:pPr>
      <w:r w:rsidRPr="002B0451">
        <w:rPr>
          <w:sz w:val="22"/>
          <w:szCs w:val="22"/>
          <w:lang w:val="en-GB"/>
        </w:rPr>
        <w:t xml:space="preserve">  </w:t>
      </w:r>
    </w:p>
    <w:p w14:paraId="3B16849E" w14:textId="2513DB78" w:rsidR="00384A9D" w:rsidRPr="002B0451" w:rsidRDefault="00384A9D" w:rsidP="0025001B">
      <w:pPr>
        <w:rPr>
          <w:sz w:val="22"/>
          <w:szCs w:val="22"/>
          <w:lang w:val="en-GB"/>
        </w:rPr>
      </w:pPr>
    </w:p>
    <w:p w14:paraId="307B6F5B" w14:textId="77777777" w:rsidR="006B1559" w:rsidRPr="002B0451" w:rsidRDefault="006B1559" w:rsidP="0025001B">
      <w:pPr>
        <w:rPr>
          <w:sz w:val="22"/>
          <w:szCs w:val="22"/>
          <w:lang w:val="en-GB"/>
        </w:rPr>
      </w:pPr>
    </w:p>
    <w:p w14:paraId="69EA7DEF" w14:textId="27659196" w:rsidR="00384A9D" w:rsidRPr="002B0451" w:rsidRDefault="00384A9D" w:rsidP="0025001B">
      <w:pPr>
        <w:jc w:val="center"/>
        <w:rPr>
          <w:b/>
          <w:sz w:val="22"/>
          <w:szCs w:val="22"/>
          <w:lang w:val="en-GB"/>
        </w:rPr>
      </w:pPr>
      <w:r w:rsidRPr="002B0451">
        <w:rPr>
          <w:b/>
          <w:sz w:val="22"/>
          <w:szCs w:val="22"/>
          <w:lang w:val="en-GB"/>
        </w:rPr>
        <w:t xml:space="preserve">II. </w:t>
      </w:r>
      <w:r w:rsidR="002F568F" w:rsidRPr="002B0451">
        <w:rPr>
          <w:b/>
          <w:sz w:val="22"/>
          <w:szCs w:val="22"/>
          <w:lang w:val="en-GB"/>
        </w:rPr>
        <w:t>Scope</w:t>
      </w:r>
      <w:r w:rsidRPr="002B0451">
        <w:rPr>
          <w:b/>
          <w:sz w:val="22"/>
          <w:szCs w:val="22"/>
          <w:lang w:val="en-GB"/>
        </w:rPr>
        <w:t xml:space="preserve"> of the Services</w:t>
      </w:r>
    </w:p>
    <w:p w14:paraId="7E8EE05C" w14:textId="77777777" w:rsidR="00CB648F" w:rsidRPr="002B0451" w:rsidRDefault="00CB648F" w:rsidP="0025001B">
      <w:pPr>
        <w:jc w:val="center"/>
        <w:rPr>
          <w:b/>
          <w:sz w:val="22"/>
          <w:szCs w:val="22"/>
          <w:lang w:val="en-GB"/>
        </w:rPr>
      </w:pPr>
    </w:p>
    <w:p w14:paraId="60DCFEB3" w14:textId="6ABC77D8" w:rsidR="006B1559" w:rsidRPr="002B0451" w:rsidRDefault="006B1559" w:rsidP="00BA2F69">
      <w:pPr>
        <w:pStyle w:val="Akapitzlist"/>
        <w:numPr>
          <w:ilvl w:val="1"/>
          <w:numId w:val="13"/>
        </w:numPr>
        <w:autoSpaceDE w:val="0"/>
        <w:autoSpaceDN w:val="0"/>
        <w:adjustRightInd w:val="0"/>
        <w:jc w:val="both"/>
        <w:rPr>
          <w:color w:val="000000"/>
          <w:sz w:val="22"/>
          <w:szCs w:val="22"/>
          <w:lang w:val="en-GB"/>
        </w:rPr>
      </w:pPr>
      <w:bookmarkStart w:id="1" w:name="_Hlk22211521"/>
      <w:r w:rsidRPr="002B0451">
        <w:rPr>
          <w:color w:val="000000"/>
          <w:sz w:val="22"/>
          <w:szCs w:val="22"/>
          <w:lang w:val="en-GB"/>
        </w:rPr>
        <w:t xml:space="preserve">The </w:t>
      </w:r>
      <w:r w:rsidR="0025001B" w:rsidRPr="002B0451">
        <w:rPr>
          <w:color w:val="000000"/>
          <w:sz w:val="22"/>
          <w:szCs w:val="22"/>
          <w:lang w:val="en-GB"/>
        </w:rPr>
        <w:t>Subcontractor</w:t>
      </w:r>
      <w:r w:rsidRPr="002B0451">
        <w:rPr>
          <w:color w:val="000000"/>
          <w:sz w:val="22"/>
          <w:szCs w:val="22"/>
          <w:lang w:val="en-GB"/>
        </w:rPr>
        <w:t xml:space="preserve"> undertakes:</w:t>
      </w:r>
    </w:p>
    <w:p w14:paraId="7D5432A7" w14:textId="74DDFC6D" w:rsidR="006B1559" w:rsidRPr="002B0451" w:rsidRDefault="006B1559" w:rsidP="00BA2F69">
      <w:pPr>
        <w:pStyle w:val="Akapitzlist"/>
        <w:numPr>
          <w:ilvl w:val="0"/>
          <w:numId w:val="9"/>
        </w:numPr>
        <w:autoSpaceDE w:val="0"/>
        <w:autoSpaceDN w:val="0"/>
        <w:adjustRightInd w:val="0"/>
        <w:jc w:val="both"/>
        <w:rPr>
          <w:sz w:val="22"/>
          <w:szCs w:val="22"/>
          <w:lang w:val="en-US"/>
        </w:rPr>
      </w:pPr>
      <w:r w:rsidRPr="002B0451">
        <w:rPr>
          <w:sz w:val="22"/>
          <w:szCs w:val="22"/>
          <w:lang w:val="en-US"/>
        </w:rPr>
        <w:t xml:space="preserve">To run the Event </w:t>
      </w:r>
      <w:r w:rsidR="00BD3703" w:rsidRPr="002B0451">
        <w:rPr>
          <w:sz w:val="22"/>
          <w:szCs w:val="22"/>
          <w:lang w:val="en-US"/>
        </w:rPr>
        <w:t xml:space="preserve">at </w:t>
      </w:r>
      <w:r w:rsidR="00196006">
        <w:rPr>
          <w:sz w:val="22"/>
          <w:szCs w:val="22"/>
          <w:lang w:val="en-US"/>
        </w:rPr>
        <w:t>offline/</w:t>
      </w:r>
      <w:r w:rsidR="00BD3703" w:rsidRPr="002B0451">
        <w:rPr>
          <w:sz w:val="22"/>
          <w:szCs w:val="22"/>
          <w:lang w:val="en-US"/>
        </w:rPr>
        <w:t xml:space="preserve">online format </w:t>
      </w:r>
      <w:r w:rsidRPr="002B0451">
        <w:rPr>
          <w:sz w:val="22"/>
          <w:szCs w:val="22"/>
          <w:lang w:val="en-US"/>
        </w:rPr>
        <w:t>on the date</w:t>
      </w:r>
      <w:r w:rsidR="00D46B16">
        <w:rPr>
          <w:sz w:val="22"/>
          <w:szCs w:val="22"/>
          <w:lang w:val="en-US"/>
        </w:rPr>
        <w:t>s</w:t>
      </w:r>
      <w:r w:rsidRPr="002B0451">
        <w:rPr>
          <w:sz w:val="22"/>
          <w:szCs w:val="22"/>
          <w:lang w:val="en-US"/>
        </w:rPr>
        <w:t xml:space="preserve"> approved by the CLC</w:t>
      </w:r>
      <w:r w:rsidR="00B42EC0" w:rsidRPr="002B0451">
        <w:rPr>
          <w:sz w:val="22"/>
          <w:szCs w:val="22"/>
          <w:lang w:val="en-US"/>
        </w:rPr>
        <w:t xml:space="preserve">. The </w:t>
      </w:r>
      <w:r w:rsidR="0025001B" w:rsidRPr="002B0451">
        <w:rPr>
          <w:sz w:val="22"/>
          <w:szCs w:val="22"/>
          <w:lang w:val="en-US"/>
        </w:rPr>
        <w:t>Subcontractor</w:t>
      </w:r>
      <w:r w:rsidR="00B42EC0" w:rsidRPr="002B0451">
        <w:rPr>
          <w:sz w:val="22"/>
          <w:szCs w:val="22"/>
          <w:lang w:val="en-US"/>
        </w:rPr>
        <w:t xml:space="preserve"> should submit the Event’s dates for CLC’s approval by e-mail by </w:t>
      </w:r>
      <w:r w:rsidR="00BD3703" w:rsidRPr="002B0451">
        <w:rPr>
          <w:sz w:val="22"/>
          <w:szCs w:val="22"/>
          <w:lang w:val="en-US"/>
        </w:rPr>
        <w:t>1 October</w:t>
      </w:r>
      <w:r w:rsidR="00CF34A2" w:rsidRPr="002B0451">
        <w:rPr>
          <w:sz w:val="22"/>
          <w:szCs w:val="22"/>
          <w:lang w:val="en-US"/>
        </w:rPr>
        <w:t>;</w:t>
      </w:r>
    </w:p>
    <w:p w14:paraId="2670A3BF" w14:textId="3989509C" w:rsidR="006B1559" w:rsidRPr="002B0451" w:rsidRDefault="006B1559" w:rsidP="00BA2F69">
      <w:pPr>
        <w:pStyle w:val="Akapitzlist"/>
        <w:numPr>
          <w:ilvl w:val="0"/>
          <w:numId w:val="9"/>
        </w:numPr>
        <w:autoSpaceDE w:val="0"/>
        <w:autoSpaceDN w:val="0"/>
        <w:adjustRightInd w:val="0"/>
        <w:jc w:val="both"/>
        <w:rPr>
          <w:sz w:val="22"/>
          <w:szCs w:val="22"/>
          <w:lang w:val="en-US"/>
        </w:rPr>
      </w:pPr>
      <w:r w:rsidRPr="002B0451">
        <w:rPr>
          <w:sz w:val="22"/>
          <w:szCs w:val="22"/>
          <w:lang w:val="en-GB"/>
        </w:rPr>
        <w:t xml:space="preserve">To prepare the </w:t>
      </w:r>
      <w:proofErr w:type="spellStart"/>
      <w:r w:rsidRPr="002B0451">
        <w:rPr>
          <w:sz w:val="22"/>
          <w:szCs w:val="22"/>
          <w:lang w:val="en-US"/>
        </w:rPr>
        <w:t>Programme</w:t>
      </w:r>
      <w:proofErr w:type="spellEnd"/>
      <w:r w:rsidRPr="002B0451">
        <w:rPr>
          <w:sz w:val="22"/>
          <w:szCs w:val="22"/>
          <w:lang w:val="en-US"/>
        </w:rPr>
        <w:t xml:space="preserve"> that would include: </w:t>
      </w:r>
      <w:r w:rsidR="00D46B16">
        <w:rPr>
          <w:sz w:val="22"/>
          <w:szCs w:val="22"/>
          <w:lang w:val="en-US"/>
        </w:rPr>
        <w:t>the W</w:t>
      </w:r>
      <w:r w:rsidRPr="002B0451">
        <w:rPr>
          <w:sz w:val="22"/>
          <w:szCs w:val="22"/>
          <w:lang w:val="en-US"/>
        </w:rPr>
        <w:t xml:space="preserve">orkshop for </w:t>
      </w:r>
      <w:r w:rsidR="00740ABB" w:rsidRPr="002B0451">
        <w:rPr>
          <w:sz w:val="22"/>
          <w:szCs w:val="22"/>
          <w:lang w:val="en-US"/>
        </w:rPr>
        <w:t>agri-food</w:t>
      </w:r>
      <w:r w:rsidRPr="002B0451">
        <w:rPr>
          <w:sz w:val="22"/>
          <w:szCs w:val="22"/>
          <w:lang w:val="en-US"/>
        </w:rPr>
        <w:t xml:space="preserve"> startups on a chosen topic run by an invited local or foreign speaker (min. 6 hours/360 minutes with max. 1,5 hour for breaks) and a</w:t>
      </w:r>
      <w:r w:rsidR="00BD3703" w:rsidRPr="002B0451">
        <w:rPr>
          <w:sz w:val="22"/>
          <w:szCs w:val="22"/>
          <w:lang w:val="en-US"/>
        </w:rPr>
        <w:t xml:space="preserve"> </w:t>
      </w:r>
      <w:r w:rsidR="00D46B16">
        <w:rPr>
          <w:sz w:val="22"/>
          <w:szCs w:val="22"/>
          <w:lang w:val="en-US"/>
        </w:rPr>
        <w:t>N</w:t>
      </w:r>
      <w:r w:rsidRPr="002B0451">
        <w:rPr>
          <w:sz w:val="22"/>
          <w:szCs w:val="22"/>
          <w:lang w:val="en-US"/>
        </w:rPr>
        <w:t xml:space="preserve">etworking event for the members of the local food and innovation ecosystem (min. </w:t>
      </w:r>
      <w:r w:rsidR="00BD3703" w:rsidRPr="002B0451">
        <w:rPr>
          <w:sz w:val="22"/>
          <w:szCs w:val="22"/>
          <w:lang w:val="en-US"/>
        </w:rPr>
        <w:t>3</w:t>
      </w:r>
      <w:r w:rsidRPr="002B0451">
        <w:rPr>
          <w:sz w:val="22"/>
          <w:szCs w:val="22"/>
          <w:lang w:val="en-US"/>
        </w:rPr>
        <w:t xml:space="preserve"> hours/</w:t>
      </w:r>
      <w:r w:rsidR="00BD3703" w:rsidRPr="002B0451">
        <w:rPr>
          <w:sz w:val="22"/>
          <w:szCs w:val="22"/>
          <w:lang w:val="en-US"/>
        </w:rPr>
        <w:t>18</w:t>
      </w:r>
      <w:r w:rsidRPr="002B0451">
        <w:rPr>
          <w:sz w:val="22"/>
          <w:szCs w:val="22"/>
          <w:lang w:val="en-US"/>
        </w:rPr>
        <w:t>0 minutes);</w:t>
      </w:r>
    </w:p>
    <w:p w14:paraId="5355BEF1" w14:textId="63E63860" w:rsidR="006B1559" w:rsidRPr="002B0451" w:rsidRDefault="006B1559" w:rsidP="00BA2F69">
      <w:pPr>
        <w:pStyle w:val="Akapitzlist"/>
        <w:numPr>
          <w:ilvl w:val="0"/>
          <w:numId w:val="9"/>
        </w:numPr>
        <w:autoSpaceDE w:val="0"/>
        <w:autoSpaceDN w:val="0"/>
        <w:adjustRightInd w:val="0"/>
        <w:jc w:val="both"/>
        <w:rPr>
          <w:sz w:val="22"/>
          <w:szCs w:val="22"/>
          <w:lang w:val="en-US"/>
        </w:rPr>
      </w:pPr>
      <w:r w:rsidRPr="002B0451">
        <w:rPr>
          <w:sz w:val="22"/>
          <w:szCs w:val="22"/>
          <w:lang w:val="en-US"/>
        </w:rPr>
        <w:t xml:space="preserve">To prepare the </w:t>
      </w:r>
      <w:r w:rsidR="00064B96">
        <w:rPr>
          <w:sz w:val="22"/>
          <w:szCs w:val="22"/>
          <w:lang w:val="en-US"/>
        </w:rPr>
        <w:t>E</w:t>
      </w:r>
      <w:r w:rsidRPr="002B0451">
        <w:rPr>
          <w:sz w:val="22"/>
          <w:szCs w:val="22"/>
          <w:lang w:val="en-US"/>
        </w:rPr>
        <w:t xml:space="preserve">vent budget and submit it to the CLC for approval by e-mail by </w:t>
      </w:r>
      <w:r w:rsidR="00BD3703" w:rsidRPr="002B0451">
        <w:rPr>
          <w:sz w:val="22"/>
          <w:szCs w:val="22"/>
          <w:lang w:val="en-US"/>
        </w:rPr>
        <w:t xml:space="preserve">1 October. </w:t>
      </w:r>
      <w:r w:rsidRPr="002B0451">
        <w:rPr>
          <w:sz w:val="22"/>
          <w:szCs w:val="22"/>
          <w:lang w:val="en-GB"/>
        </w:rPr>
        <w:t>Any changes to the agreed budget after this date must also be accepted by the CLC via e-mail;</w:t>
      </w:r>
    </w:p>
    <w:p w14:paraId="741037F4" w14:textId="120DB490" w:rsidR="006B1559" w:rsidRPr="002B0451" w:rsidRDefault="006B1559" w:rsidP="00BA2F69">
      <w:pPr>
        <w:pStyle w:val="Akapitzlist"/>
        <w:numPr>
          <w:ilvl w:val="0"/>
          <w:numId w:val="9"/>
        </w:numPr>
        <w:autoSpaceDE w:val="0"/>
        <w:autoSpaceDN w:val="0"/>
        <w:adjustRightInd w:val="0"/>
        <w:jc w:val="both"/>
        <w:rPr>
          <w:sz w:val="22"/>
          <w:szCs w:val="22"/>
          <w:lang w:val="en-US"/>
        </w:rPr>
      </w:pPr>
      <w:r w:rsidRPr="002B0451">
        <w:rPr>
          <w:sz w:val="22"/>
          <w:szCs w:val="22"/>
          <w:lang w:val="en-GB"/>
        </w:rPr>
        <w:t xml:space="preserve">To prepare and carry out the Event at </w:t>
      </w:r>
      <w:r w:rsidR="00773997" w:rsidRPr="002B0451">
        <w:rPr>
          <w:sz w:val="22"/>
          <w:szCs w:val="22"/>
          <w:lang w:val="en-GB"/>
        </w:rPr>
        <w:t xml:space="preserve">format </w:t>
      </w:r>
      <w:r w:rsidR="009B15C7">
        <w:rPr>
          <w:sz w:val="22"/>
          <w:szCs w:val="22"/>
          <w:lang w:val="en-GB"/>
        </w:rPr>
        <w:t xml:space="preserve">and </w:t>
      </w:r>
      <w:r w:rsidR="00773997" w:rsidRPr="002B0451">
        <w:rPr>
          <w:sz w:val="22"/>
          <w:szCs w:val="22"/>
          <w:lang w:val="en-GB"/>
        </w:rPr>
        <w:t xml:space="preserve">with tools </w:t>
      </w:r>
      <w:r w:rsidRPr="002B0451">
        <w:rPr>
          <w:sz w:val="22"/>
          <w:szCs w:val="22"/>
          <w:lang w:val="en-GB"/>
        </w:rPr>
        <w:t>agreed by the Parties</w:t>
      </w:r>
      <w:r w:rsidR="00CF34A2" w:rsidRPr="002B0451">
        <w:rPr>
          <w:sz w:val="22"/>
          <w:szCs w:val="22"/>
          <w:lang w:val="en-GB"/>
        </w:rPr>
        <w:t>;</w:t>
      </w:r>
      <w:r w:rsidRPr="002B0451">
        <w:rPr>
          <w:sz w:val="22"/>
          <w:szCs w:val="22"/>
          <w:lang w:val="en-GB"/>
        </w:rPr>
        <w:t xml:space="preserve"> </w:t>
      </w:r>
    </w:p>
    <w:p w14:paraId="6DEC8EAC" w14:textId="049DE2B8" w:rsidR="006B1559" w:rsidRPr="002B0451" w:rsidRDefault="006B1559" w:rsidP="00BA2F69">
      <w:pPr>
        <w:pStyle w:val="Akapitzlist"/>
        <w:numPr>
          <w:ilvl w:val="0"/>
          <w:numId w:val="9"/>
        </w:numPr>
        <w:autoSpaceDE w:val="0"/>
        <w:autoSpaceDN w:val="0"/>
        <w:adjustRightInd w:val="0"/>
        <w:jc w:val="both"/>
        <w:rPr>
          <w:sz w:val="22"/>
          <w:szCs w:val="22"/>
          <w:lang w:val="en-US"/>
        </w:rPr>
      </w:pPr>
      <w:r w:rsidRPr="002B0451">
        <w:rPr>
          <w:sz w:val="22"/>
          <w:szCs w:val="22"/>
          <w:lang w:val="en-GB"/>
        </w:rPr>
        <w:t xml:space="preserve">To prepare and carry out </w:t>
      </w:r>
      <w:r w:rsidR="00ED179D">
        <w:rPr>
          <w:sz w:val="22"/>
          <w:szCs w:val="22"/>
          <w:lang w:val="en-GB"/>
        </w:rPr>
        <w:t xml:space="preserve">the </w:t>
      </w:r>
      <w:r w:rsidRPr="002B0451">
        <w:rPr>
          <w:sz w:val="22"/>
          <w:szCs w:val="22"/>
          <w:lang w:val="en-GB"/>
        </w:rPr>
        <w:t>Event communication and</w:t>
      </w:r>
      <w:r w:rsidRPr="002B0451">
        <w:rPr>
          <w:sz w:val="22"/>
          <w:szCs w:val="22"/>
          <w:lang w:val="en-US"/>
        </w:rPr>
        <w:t xml:space="preserve"> </w:t>
      </w:r>
      <w:r w:rsidRPr="002B0451">
        <w:rPr>
          <w:sz w:val="22"/>
          <w:szCs w:val="22"/>
          <w:lang w:val="en-GB"/>
        </w:rPr>
        <w:t xml:space="preserve">promote </w:t>
      </w:r>
      <w:r w:rsidR="00B42EC0" w:rsidRPr="002B0451">
        <w:rPr>
          <w:sz w:val="22"/>
          <w:szCs w:val="22"/>
          <w:lang w:val="en-GB"/>
        </w:rPr>
        <w:t>in</w:t>
      </w:r>
      <w:r w:rsidRPr="002B0451">
        <w:rPr>
          <w:sz w:val="22"/>
          <w:szCs w:val="22"/>
          <w:lang w:val="en-GB"/>
        </w:rPr>
        <w:t xml:space="preserve"> </w:t>
      </w:r>
      <w:r w:rsidR="0025001B" w:rsidRPr="002B0451">
        <w:rPr>
          <w:sz w:val="22"/>
          <w:szCs w:val="22"/>
          <w:lang w:val="en-GB"/>
        </w:rPr>
        <w:t>Subcontractor</w:t>
      </w:r>
      <w:r w:rsidRPr="002B0451">
        <w:rPr>
          <w:sz w:val="22"/>
          <w:szCs w:val="22"/>
          <w:lang w:val="en-GB"/>
        </w:rPr>
        <w:t xml:space="preserve">’s network of contacts in </w:t>
      </w:r>
      <w:r w:rsidR="0025001B" w:rsidRPr="002B0451">
        <w:rPr>
          <w:sz w:val="22"/>
          <w:szCs w:val="22"/>
          <w:lang w:val="en-GB"/>
        </w:rPr>
        <w:t>Subcontractor</w:t>
      </w:r>
      <w:r w:rsidRPr="002B0451">
        <w:rPr>
          <w:sz w:val="22"/>
          <w:szCs w:val="22"/>
          <w:lang w:val="en-GB"/>
        </w:rPr>
        <w:t>s home country, approved by the CLC;</w:t>
      </w:r>
    </w:p>
    <w:p w14:paraId="6620013E" w14:textId="23B83717" w:rsidR="006B1559" w:rsidRPr="002B0451" w:rsidRDefault="006B1559" w:rsidP="00BA2F69">
      <w:pPr>
        <w:pStyle w:val="Akapitzlist"/>
        <w:numPr>
          <w:ilvl w:val="0"/>
          <w:numId w:val="9"/>
        </w:numPr>
        <w:autoSpaceDE w:val="0"/>
        <w:autoSpaceDN w:val="0"/>
        <w:adjustRightInd w:val="0"/>
        <w:jc w:val="both"/>
        <w:rPr>
          <w:sz w:val="22"/>
          <w:szCs w:val="22"/>
          <w:lang w:val="en-US"/>
        </w:rPr>
      </w:pPr>
      <w:r w:rsidRPr="002B0451">
        <w:rPr>
          <w:sz w:val="22"/>
          <w:szCs w:val="22"/>
          <w:lang w:val="en-GB"/>
        </w:rPr>
        <w:t xml:space="preserve">To </w:t>
      </w:r>
      <w:r w:rsidRPr="002B0451">
        <w:rPr>
          <w:sz w:val="22"/>
          <w:szCs w:val="22"/>
          <w:lang w:val="en-US"/>
        </w:rPr>
        <w:t xml:space="preserve">scout </w:t>
      </w:r>
      <w:r w:rsidRPr="002B0451">
        <w:rPr>
          <w:sz w:val="22"/>
          <w:szCs w:val="22"/>
          <w:lang w:val="en-GB"/>
        </w:rPr>
        <w:t xml:space="preserve">and ensure the participation of minimum 5 </w:t>
      </w:r>
      <w:r w:rsidRPr="002B0451">
        <w:rPr>
          <w:sz w:val="22"/>
          <w:szCs w:val="22"/>
          <w:lang w:val="en-US"/>
        </w:rPr>
        <w:t xml:space="preserve">innovative </w:t>
      </w:r>
      <w:r w:rsidR="00740ABB" w:rsidRPr="002B0451">
        <w:rPr>
          <w:sz w:val="22"/>
          <w:szCs w:val="22"/>
          <w:lang w:val="en-US"/>
        </w:rPr>
        <w:t>agri-food</w:t>
      </w:r>
      <w:r w:rsidRPr="002B0451">
        <w:rPr>
          <w:sz w:val="22"/>
          <w:szCs w:val="22"/>
          <w:lang w:val="en-US"/>
        </w:rPr>
        <w:t xml:space="preserve"> companies</w:t>
      </w:r>
      <w:r w:rsidR="00BD3703" w:rsidRPr="002B0451">
        <w:rPr>
          <w:sz w:val="22"/>
          <w:szCs w:val="22"/>
          <w:lang w:val="en-US"/>
        </w:rPr>
        <w:t xml:space="preserve"> (</w:t>
      </w:r>
      <w:r w:rsidR="00BD3703" w:rsidRPr="00B475EF">
        <w:rPr>
          <w:sz w:val="22"/>
          <w:szCs w:val="22"/>
          <w:lang w:val="en-US"/>
        </w:rPr>
        <w:t>min. 20 participants without trainers</w:t>
      </w:r>
      <w:r w:rsidR="00BD3703" w:rsidRPr="002B0451">
        <w:rPr>
          <w:sz w:val="22"/>
          <w:szCs w:val="22"/>
          <w:lang w:val="en-US"/>
        </w:rPr>
        <w:t>)</w:t>
      </w:r>
      <w:r w:rsidRPr="002B0451">
        <w:rPr>
          <w:sz w:val="22"/>
          <w:szCs w:val="22"/>
          <w:lang w:val="en-US"/>
        </w:rPr>
        <w:t xml:space="preserve"> in the </w:t>
      </w:r>
      <w:r w:rsidR="00B22DE5">
        <w:rPr>
          <w:sz w:val="22"/>
          <w:szCs w:val="22"/>
          <w:lang w:val="en-US"/>
        </w:rPr>
        <w:t>W</w:t>
      </w:r>
      <w:r w:rsidRPr="002B0451">
        <w:rPr>
          <w:sz w:val="22"/>
          <w:szCs w:val="22"/>
          <w:lang w:val="en-US"/>
        </w:rPr>
        <w:t>orkshop;</w:t>
      </w:r>
    </w:p>
    <w:p w14:paraId="0BE79BE0" w14:textId="6FA5E4EC" w:rsidR="006B1559" w:rsidRPr="002B0451" w:rsidRDefault="006B1559" w:rsidP="00BA2F69">
      <w:pPr>
        <w:pStyle w:val="Akapitzlist"/>
        <w:numPr>
          <w:ilvl w:val="0"/>
          <w:numId w:val="9"/>
        </w:numPr>
        <w:autoSpaceDE w:val="0"/>
        <w:autoSpaceDN w:val="0"/>
        <w:adjustRightInd w:val="0"/>
        <w:jc w:val="both"/>
        <w:rPr>
          <w:sz w:val="22"/>
          <w:szCs w:val="22"/>
          <w:lang w:val="en-US"/>
        </w:rPr>
      </w:pPr>
      <w:r w:rsidRPr="044F9417">
        <w:rPr>
          <w:sz w:val="22"/>
          <w:szCs w:val="22"/>
          <w:lang w:val="en-GB"/>
        </w:rPr>
        <w:t xml:space="preserve">To </w:t>
      </w:r>
      <w:r w:rsidR="002F568F" w:rsidRPr="044F9417">
        <w:rPr>
          <w:sz w:val="22"/>
          <w:szCs w:val="22"/>
          <w:lang w:val="en-GB"/>
        </w:rPr>
        <w:t>invite</w:t>
      </w:r>
      <w:r w:rsidRPr="044F9417">
        <w:rPr>
          <w:sz w:val="22"/>
          <w:szCs w:val="22"/>
          <w:lang w:val="en-GB"/>
        </w:rPr>
        <w:t xml:space="preserve"> and ensure the participation of minimum </w:t>
      </w:r>
      <w:r w:rsidR="6C3771D8" w:rsidRPr="044F9417">
        <w:rPr>
          <w:sz w:val="22"/>
          <w:szCs w:val="22"/>
          <w:lang w:val="en-GB"/>
        </w:rPr>
        <w:t>5</w:t>
      </w:r>
      <w:r w:rsidRPr="044F9417">
        <w:rPr>
          <w:sz w:val="22"/>
          <w:szCs w:val="22"/>
          <w:lang w:val="en-GB"/>
        </w:rPr>
        <w:t xml:space="preserve">0 participants in </w:t>
      </w:r>
      <w:r w:rsidRPr="044F9417">
        <w:rPr>
          <w:sz w:val="22"/>
          <w:szCs w:val="22"/>
          <w:lang w:val="en-US"/>
        </w:rPr>
        <w:t xml:space="preserve">a </w:t>
      </w:r>
      <w:r w:rsidR="00BD3703" w:rsidRPr="044F9417">
        <w:rPr>
          <w:sz w:val="22"/>
          <w:szCs w:val="22"/>
          <w:lang w:val="en-US"/>
        </w:rPr>
        <w:t>N</w:t>
      </w:r>
      <w:r w:rsidRPr="044F9417">
        <w:rPr>
          <w:sz w:val="22"/>
          <w:szCs w:val="22"/>
          <w:lang w:val="en-US"/>
        </w:rPr>
        <w:t xml:space="preserve">etworking </w:t>
      </w:r>
      <w:r w:rsidR="008E029E">
        <w:rPr>
          <w:sz w:val="22"/>
          <w:szCs w:val="22"/>
          <w:lang w:val="en-US"/>
        </w:rPr>
        <w:t>e</w:t>
      </w:r>
      <w:r w:rsidRPr="044F9417">
        <w:rPr>
          <w:sz w:val="22"/>
          <w:szCs w:val="22"/>
          <w:lang w:val="en-US"/>
        </w:rPr>
        <w:t>vent for the members of the local food and innovation ecosystem;</w:t>
      </w:r>
    </w:p>
    <w:p w14:paraId="6B93A53A" w14:textId="21E6BD31" w:rsidR="006B1559" w:rsidRPr="002B0451" w:rsidRDefault="006B1559" w:rsidP="00BA2F69">
      <w:pPr>
        <w:pStyle w:val="Akapitzlist"/>
        <w:numPr>
          <w:ilvl w:val="0"/>
          <w:numId w:val="9"/>
        </w:numPr>
        <w:autoSpaceDE w:val="0"/>
        <w:autoSpaceDN w:val="0"/>
        <w:adjustRightInd w:val="0"/>
        <w:jc w:val="both"/>
        <w:rPr>
          <w:sz w:val="22"/>
          <w:szCs w:val="22"/>
          <w:lang w:val="en-US"/>
        </w:rPr>
      </w:pPr>
      <w:r w:rsidRPr="002B0451">
        <w:rPr>
          <w:sz w:val="22"/>
          <w:szCs w:val="22"/>
          <w:lang w:val="en-GB"/>
        </w:rPr>
        <w:t>To provide moderators to guarantee the correct course of the Event;</w:t>
      </w:r>
    </w:p>
    <w:p w14:paraId="2BF4D180" w14:textId="4A4C19A9" w:rsidR="00773997" w:rsidRPr="002B0451" w:rsidRDefault="00773997" w:rsidP="00BA2F69">
      <w:pPr>
        <w:pStyle w:val="Akapitzlist"/>
        <w:numPr>
          <w:ilvl w:val="0"/>
          <w:numId w:val="9"/>
        </w:numPr>
        <w:autoSpaceDE w:val="0"/>
        <w:autoSpaceDN w:val="0"/>
        <w:adjustRightInd w:val="0"/>
        <w:jc w:val="both"/>
        <w:rPr>
          <w:sz w:val="22"/>
          <w:szCs w:val="22"/>
          <w:lang w:val="en-US"/>
        </w:rPr>
      </w:pPr>
      <w:r w:rsidRPr="002B0451">
        <w:rPr>
          <w:sz w:val="22"/>
          <w:szCs w:val="22"/>
          <w:lang w:val="en-GB"/>
        </w:rPr>
        <w:t xml:space="preserve">To provide technical support / facilitators </w:t>
      </w:r>
      <w:r w:rsidR="008E029E">
        <w:rPr>
          <w:sz w:val="22"/>
          <w:szCs w:val="22"/>
          <w:lang w:val="en-GB"/>
        </w:rPr>
        <w:t>in case of</w:t>
      </w:r>
      <w:r w:rsidR="008E029E" w:rsidRPr="002B0451">
        <w:rPr>
          <w:sz w:val="22"/>
          <w:szCs w:val="22"/>
          <w:lang w:val="en-GB"/>
        </w:rPr>
        <w:t xml:space="preserve"> </w:t>
      </w:r>
      <w:r w:rsidRPr="002B0451">
        <w:rPr>
          <w:sz w:val="22"/>
          <w:szCs w:val="22"/>
          <w:lang w:val="en-GB"/>
        </w:rPr>
        <w:t>online Event;</w:t>
      </w:r>
    </w:p>
    <w:p w14:paraId="04D0B167" w14:textId="0490C26B" w:rsidR="006B1559" w:rsidRPr="002B0451" w:rsidRDefault="006B1559" w:rsidP="00BA2F69">
      <w:pPr>
        <w:pStyle w:val="Akapitzlist"/>
        <w:numPr>
          <w:ilvl w:val="0"/>
          <w:numId w:val="9"/>
        </w:numPr>
        <w:autoSpaceDE w:val="0"/>
        <w:autoSpaceDN w:val="0"/>
        <w:adjustRightInd w:val="0"/>
        <w:jc w:val="both"/>
        <w:rPr>
          <w:sz w:val="22"/>
          <w:szCs w:val="22"/>
          <w:u w:val="single"/>
          <w:lang w:val="en-US"/>
        </w:rPr>
      </w:pPr>
      <w:r w:rsidRPr="002B0451">
        <w:rPr>
          <w:sz w:val="22"/>
          <w:szCs w:val="22"/>
          <w:lang w:val="en-GB"/>
        </w:rPr>
        <w:t xml:space="preserve">To arrange </w:t>
      </w:r>
      <w:r w:rsidR="00773997" w:rsidRPr="002B0451">
        <w:rPr>
          <w:sz w:val="22"/>
          <w:szCs w:val="22"/>
          <w:lang w:val="en-US"/>
        </w:rPr>
        <w:t>E</w:t>
      </w:r>
      <w:r w:rsidRPr="002B0451">
        <w:rPr>
          <w:sz w:val="22"/>
          <w:szCs w:val="22"/>
          <w:lang w:val="en-US"/>
        </w:rPr>
        <w:t>vent recording</w:t>
      </w:r>
      <w:r w:rsidR="00B768DF" w:rsidRPr="002B0451">
        <w:rPr>
          <w:sz w:val="22"/>
          <w:szCs w:val="22"/>
          <w:lang w:val="en-US"/>
        </w:rPr>
        <w:t>.</w:t>
      </w:r>
      <w:r w:rsidRPr="002B0451">
        <w:rPr>
          <w:sz w:val="22"/>
          <w:szCs w:val="22"/>
          <w:lang w:val="en-US"/>
        </w:rPr>
        <w:t xml:space="preserve"> </w:t>
      </w:r>
    </w:p>
    <w:p w14:paraId="3496FC9F" w14:textId="77777777" w:rsidR="00CB648F" w:rsidRPr="002B0451" w:rsidRDefault="00CB648F" w:rsidP="0025001B">
      <w:pPr>
        <w:autoSpaceDE w:val="0"/>
        <w:autoSpaceDN w:val="0"/>
        <w:adjustRightInd w:val="0"/>
        <w:jc w:val="both"/>
        <w:rPr>
          <w:sz w:val="22"/>
          <w:szCs w:val="22"/>
          <w:lang w:val="en-US"/>
        </w:rPr>
      </w:pPr>
    </w:p>
    <w:p w14:paraId="55327789" w14:textId="256A81D5" w:rsidR="006B1559" w:rsidRPr="002B0451" w:rsidRDefault="006B1559" w:rsidP="00BA2F69">
      <w:pPr>
        <w:pStyle w:val="Akapitzlist"/>
        <w:numPr>
          <w:ilvl w:val="1"/>
          <w:numId w:val="13"/>
        </w:numPr>
        <w:autoSpaceDE w:val="0"/>
        <w:autoSpaceDN w:val="0"/>
        <w:adjustRightInd w:val="0"/>
        <w:jc w:val="both"/>
        <w:rPr>
          <w:sz w:val="22"/>
          <w:szCs w:val="22"/>
          <w:lang w:val="en-GB"/>
        </w:rPr>
      </w:pPr>
      <w:r w:rsidRPr="002B0451">
        <w:rPr>
          <w:sz w:val="22"/>
          <w:szCs w:val="22"/>
          <w:lang w:val="en-GB"/>
        </w:rPr>
        <w:t>The CLC undertakes:</w:t>
      </w:r>
    </w:p>
    <w:p w14:paraId="076589DE" w14:textId="2BF825FC" w:rsidR="007847D2" w:rsidRPr="002B0451" w:rsidRDefault="006B1559" w:rsidP="00BA2F69">
      <w:pPr>
        <w:pStyle w:val="Akapitzlist"/>
        <w:numPr>
          <w:ilvl w:val="0"/>
          <w:numId w:val="10"/>
        </w:numPr>
        <w:jc w:val="both"/>
        <w:rPr>
          <w:sz w:val="22"/>
          <w:szCs w:val="22"/>
          <w:lang w:val="en-GB"/>
        </w:rPr>
      </w:pPr>
      <w:r w:rsidRPr="002B0451">
        <w:rPr>
          <w:sz w:val="22"/>
          <w:szCs w:val="22"/>
          <w:lang w:val="en-GB"/>
        </w:rPr>
        <w:t xml:space="preserve">To support the </w:t>
      </w:r>
      <w:r w:rsidR="0025001B" w:rsidRPr="002B0451">
        <w:rPr>
          <w:sz w:val="22"/>
          <w:szCs w:val="22"/>
          <w:lang w:val="en-GB"/>
        </w:rPr>
        <w:t>Subcontractor</w:t>
      </w:r>
      <w:r w:rsidRPr="002B0451">
        <w:rPr>
          <w:sz w:val="22"/>
          <w:szCs w:val="22"/>
          <w:lang w:val="en-GB"/>
        </w:rPr>
        <w:t xml:space="preserve"> in </w:t>
      </w:r>
      <w:r w:rsidR="002F568F" w:rsidRPr="002B0451">
        <w:rPr>
          <w:sz w:val="22"/>
          <w:szCs w:val="22"/>
          <w:lang w:val="en-GB"/>
        </w:rPr>
        <w:t xml:space="preserve">planning </w:t>
      </w:r>
      <w:r w:rsidRPr="002B0451">
        <w:rPr>
          <w:sz w:val="22"/>
          <w:szCs w:val="22"/>
          <w:lang w:val="en-GB"/>
        </w:rPr>
        <w:t xml:space="preserve">the Event; </w:t>
      </w:r>
    </w:p>
    <w:p w14:paraId="5BF3A985" w14:textId="4F5272EB" w:rsidR="006B1559" w:rsidRPr="002B0451" w:rsidRDefault="006B1559" w:rsidP="00BA2F69">
      <w:pPr>
        <w:pStyle w:val="Akapitzlist"/>
        <w:numPr>
          <w:ilvl w:val="0"/>
          <w:numId w:val="10"/>
        </w:numPr>
        <w:jc w:val="both"/>
        <w:rPr>
          <w:sz w:val="22"/>
          <w:szCs w:val="22"/>
          <w:lang w:val="en-GB"/>
        </w:rPr>
      </w:pPr>
      <w:r w:rsidRPr="002B0451">
        <w:rPr>
          <w:sz w:val="22"/>
          <w:szCs w:val="22"/>
          <w:lang w:val="en-GB"/>
        </w:rPr>
        <w:t xml:space="preserve">To actively cooperate with the </w:t>
      </w:r>
      <w:r w:rsidR="0025001B" w:rsidRPr="002B0451">
        <w:rPr>
          <w:sz w:val="22"/>
          <w:szCs w:val="22"/>
          <w:lang w:val="en-GB"/>
        </w:rPr>
        <w:t>Subcontractor</w:t>
      </w:r>
      <w:r w:rsidRPr="002B0451">
        <w:rPr>
          <w:sz w:val="22"/>
          <w:szCs w:val="22"/>
          <w:lang w:val="en-GB"/>
        </w:rPr>
        <w:t xml:space="preserve">. </w:t>
      </w:r>
    </w:p>
    <w:bookmarkEnd w:id="1"/>
    <w:p w14:paraId="281F34EC" w14:textId="77777777" w:rsidR="00CB648F" w:rsidRPr="002B0451" w:rsidRDefault="00CB648F" w:rsidP="0025001B">
      <w:pPr>
        <w:jc w:val="both"/>
        <w:rPr>
          <w:sz w:val="22"/>
          <w:szCs w:val="22"/>
          <w:lang w:val="en-GB"/>
        </w:rPr>
      </w:pPr>
    </w:p>
    <w:p w14:paraId="318FBBD1" w14:textId="5BD34636" w:rsidR="00CB648F" w:rsidRPr="002B0451" w:rsidRDefault="0025001B" w:rsidP="00BA2F69">
      <w:pPr>
        <w:pStyle w:val="Akapitzlist"/>
        <w:numPr>
          <w:ilvl w:val="1"/>
          <w:numId w:val="13"/>
        </w:numPr>
        <w:jc w:val="both"/>
        <w:rPr>
          <w:sz w:val="22"/>
          <w:szCs w:val="22"/>
          <w:lang w:val="en-GB"/>
        </w:rPr>
      </w:pPr>
      <w:r w:rsidRPr="002B0451">
        <w:rPr>
          <w:sz w:val="22"/>
          <w:szCs w:val="22"/>
          <w:lang w:val="en-GB"/>
        </w:rPr>
        <w:t>Subcontractor</w:t>
      </w:r>
      <w:r w:rsidR="00384A9D" w:rsidRPr="002B0451">
        <w:rPr>
          <w:sz w:val="22"/>
          <w:szCs w:val="22"/>
          <w:lang w:val="en-GB"/>
        </w:rPr>
        <w:t xml:space="preserve"> guarantees the expert execution of the Services in first class quality. </w:t>
      </w:r>
      <w:r w:rsidRPr="002B0451">
        <w:rPr>
          <w:sz w:val="22"/>
          <w:szCs w:val="22"/>
          <w:lang w:val="en-GB"/>
        </w:rPr>
        <w:t>Subcontractor</w:t>
      </w:r>
      <w:r w:rsidR="00384A9D" w:rsidRPr="002B0451">
        <w:rPr>
          <w:sz w:val="22"/>
          <w:szCs w:val="22"/>
          <w:lang w:val="en-GB"/>
        </w:rPr>
        <w:t xml:space="preserve"> shall notify C</w:t>
      </w:r>
      <w:r w:rsidR="00C65D48" w:rsidRPr="002B0451">
        <w:rPr>
          <w:sz w:val="22"/>
          <w:szCs w:val="22"/>
          <w:lang w:val="en-GB"/>
        </w:rPr>
        <w:t>LC</w:t>
      </w:r>
      <w:r w:rsidR="00384A9D" w:rsidRPr="002B0451">
        <w:rPr>
          <w:sz w:val="22"/>
          <w:szCs w:val="22"/>
          <w:lang w:val="en-GB"/>
        </w:rPr>
        <w:t xml:space="preserve"> immediately if it cannot complete the Service</w:t>
      </w:r>
      <w:r w:rsidR="009B0682" w:rsidRPr="002B0451">
        <w:rPr>
          <w:sz w:val="22"/>
          <w:szCs w:val="22"/>
          <w:lang w:val="en-GB"/>
        </w:rPr>
        <w:t>s</w:t>
      </w:r>
      <w:r w:rsidR="00384A9D" w:rsidRPr="002B0451">
        <w:rPr>
          <w:sz w:val="22"/>
          <w:szCs w:val="22"/>
          <w:lang w:val="en-GB"/>
        </w:rPr>
        <w:t xml:space="preserve"> either in whole or in part according to the requirements, or if sees any problems that can cause delay in completion.</w:t>
      </w:r>
    </w:p>
    <w:p w14:paraId="1563B8A9" w14:textId="77777777" w:rsidR="00CB648F" w:rsidRPr="002B0451" w:rsidRDefault="00CB648F" w:rsidP="0025001B">
      <w:pPr>
        <w:pStyle w:val="Akapitzlist"/>
        <w:jc w:val="both"/>
        <w:rPr>
          <w:sz w:val="22"/>
          <w:szCs w:val="22"/>
          <w:lang w:val="en-GB"/>
        </w:rPr>
      </w:pPr>
    </w:p>
    <w:p w14:paraId="6A4EE975" w14:textId="062C80D9" w:rsidR="00CB648F" w:rsidRPr="0025001B" w:rsidRDefault="00626FD5" w:rsidP="00BA2F69">
      <w:pPr>
        <w:pStyle w:val="Akapitzlist"/>
        <w:numPr>
          <w:ilvl w:val="1"/>
          <w:numId w:val="13"/>
        </w:numPr>
        <w:jc w:val="both"/>
        <w:rPr>
          <w:sz w:val="22"/>
          <w:szCs w:val="22"/>
          <w:lang w:val="en-GB"/>
        </w:rPr>
      </w:pPr>
      <w:r w:rsidRPr="002B0451">
        <w:rPr>
          <w:sz w:val="22"/>
          <w:szCs w:val="22"/>
          <w:lang w:val="en-GB"/>
        </w:rPr>
        <w:t xml:space="preserve">When performing the Services, </w:t>
      </w:r>
      <w:r w:rsidR="0025001B" w:rsidRPr="002B0451">
        <w:rPr>
          <w:sz w:val="22"/>
          <w:szCs w:val="22"/>
          <w:lang w:val="en-GB"/>
        </w:rPr>
        <w:t>Subcontractor</w:t>
      </w:r>
      <w:r w:rsidR="00384A9D" w:rsidRPr="002B0451">
        <w:rPr>
          <w:sz w:val="22"/>
          <w:szCs w:val="22"/>
          <w:lang w:val="en-GB"/>
        </w:rPr>
        <w:t xml:space="preserve"> shall use its own tools</w:t>
      </w:r>
      <w:r w:rsidRPr="002B0451">
        <w:rPr>
          <w:sz w:val="22"/>
          <w:szCs w:val="22"/>
          <w:lang w:val="en-GB"/>
        </w:rPr>
        <w:t xml:space="preserve"> and</w:t>
      </w:r>
      <w:r w:rsidR="00384A9D" w:rsidRPr="002B0451">
        <w:rPr>
          <w:sz w:val="22"/>
          <w:szCs w:val="22"/>
          <w:lang w:val="en-GB"/>
        </w:rPr>
        <w:t xml:space="preserve"> materials</w:t>
      </w:r>
      <w:r w:rsidR="00773997" w:rsidRPr="002B0451">
        <w:rPr>
          <w:sz w:val="22"/>
          <w:szCs w:val="22"/>
          <w:lang w:val="en-GB"/>
        </w:rPr>
        <w:t xml:space="preserve"> (e.g. zoom account)</w:t>
      </w:r>
      <w:r w:rsidR="00384A9D" w:rsidRPr="002B0451">
        <w:rPr>
          <w:sz w:val="22"/>
          <w:szCs w:val="22"/>
          <w:lang w:val="en-GB"/>
        </w:rPr>
        <w:t>,</w:t>
      </w:r>
      <w:r w:rsidR="00D41615" w:rsidRPr="002B0451">
        <w:rPr>
          <w:sz w:val="22"/>
          <w:szCs w:val="22"/>
          <w:lang w:val="en-GB"/>
        </w:rPr>
        <w:t xml:space="preserve"> as </w:t>
      </w:r>
      <w:r w:rsidR="00D41615" w:rsidRPr="0025001B">
        <w:rPr>
          <w:sz w:val="22"/>
          <w:szCs w:val="22"/>
          <w:lang w:val="en-GB"/>
        </w:rPr>
        <w:t>well as</w:t>
      </w:r>
      <w:r w:rsidR="00384A9D" w:rsidRPr="0025001B">
        <w:rPr>
          <w:sz w:val="22"/>
          <w:szCs w:val="22"/>
          <w:lang w:val="en-GB"/>
        </w:rPr>
        <w:t xml:space="preserve"> work forces</w:t>
      </w:r>
      <w:r w:rsidRPr="0025001B">
        <w:rPr>
          <w:sz w:val="22"/>
          <w:szCs w:val="22"/>
          <w:lang w:val="en-GB"/>
        </w:rPr>
        <w:t>.</w:t>
      </w:r>
      <w:r w:rsidR="00384A9D" w:rsidRPr="0025001B">
        <w:rPr>
          <w:sz w:val="22"/>
          <w:szCs w:val="22"/>
          <w:lang w:val="en-GB"/>
        </w:rPr>
        <w:t xml:space="preserve">  </w:t>
      </w:r>
    </w:p>
    <w:p w14:paraId="705F0D7C" w14:textId="77777777" w:rsidR="00CB648F" w:rsidRPr="0025001B" w:rsidRDefault="00CB648F" w:rsidP="0025001B">
      <w:pPr>
        <w:pStyle w:val="Akapitzlist"/>
        <w:rPr>
          <w:sz w:val="22"/>
          <w:szCs w:val="22"/>
          <w:lang w:val="en-GB"/>
        </w:rPr>
      </w:pPr>
    </w:p>
    <w:p w14:paraId="57690B4F" w14:textId="7D37EE79" w:rsidR="00CB648F" w:rsidRPr="0025001B" w:rsidRDefault="00384A9D" w:rsidP="00BA2F69">
      <w:pPr>
        <w:pStyle w:val="Akapitzlist"/>
        <w:numPr>
          <w:ilvl w:val="1"/>
          <w:numId w:val="13"/>
        </w:numPr>
        <w:jc w:val="both"/>
        <w:rPr>
          <w:sz w:val="22"/>
          <w:szCs w:val="22"/>
          <w:lang w:val="en-GB"/>
        </w:rPr>
      </w:pPr>
      <w:r w:rsidRPr="0025001B">
        <w:rPr>
          <w:sz w:val="22"/>
          <w:szCs w:val="22"/>
          <w:lang w:val="en-GB"/>
        </w:rPr>
        <w:t xml:space="preserve">The </w:t>
      </w:r>
      <w:r w:rsidR="0025001B">
        <w:rPr>
          <w:sz w:val="22"/>
          <w:szCs w:val="22"/>
          <w:lang w:val="en-GB"/>
        </w:rPr>
        <w:t>Subcontractor</w:t>
      </w:r>
      <w:r w:rsidRPr="0025001B">
        <w:rPr>
          <w:sz w:val="22"/>
          <w:szCs w:val="22"/>
          <w:lang w:val="en-GB"/>
        </w:rPr>
        <w:t xml:space="preserve"> shall continuously inform the C</w:t>
      </w:r>
      <w:r w:rsidR="00F65F31" w:rsidRPr="0025001B">
        <w:rPr>
          <w:sz w:val="22"/>
          <w:szCs w:val="22"/>
          <w:lang w:val="en-GB"/>
        </w:rPr>
        <w:t>LC</w:t>
      </w:r>
      <w:r w:rsidRPr="0025001B">
        <w:rPr>
          <w:sz w:val="22"/>
          <w:szCs w:val="22"/>
          <w:lang w:val="en-GB"/>
        </w:rPr>
        <w:t xml:space="preserve"> during the completion of Services especially if any information for completion is necessary f</w:t>
      </w:r>
      <w:r w:rsidR="00A849B1" w:rsidRPr="0025001B">
        <w:rPr>
          <w:sz w:val="22"/>
          <w:szCs w:val="22"/>
          <w:lang w:val="en-GB"/>
        </w:rPr>
        <w:t>or</w:t>
      </w:r>
      <w:r w:rsidRPr="0025001B">
        <w:rPr>
          <w:sz w:val="22"/>
          <w:szCs w:val="22"/>
          <w:lang w:val="en-GB"/>
        </w:rPr>
        <w:t xml:space="preserve"> the C</w:t>
      </w:r>
      <w:r w:rsidR="00F65F31" w:rsidRPr="0025001B">
        <w:rPr>
          <w:sz w:val="22"/>
          <w:szCs w:val="22"/>
          <w:lang w:val="en-GB"/>
        </w:rPr>
        <w:t>LC</w:t>
      </w:r>
      <w:r w:rsidR="00A323C6" w:rsidRPr="0025001B">
        <w:rPr>
          <w:sz w:val="22"/>
          <w:szCs w:val="22"/>
          <w:lang w:val="en-GB"/>
        </w:rPr>
        <w:t xml:space="preserve">, including </w:t>
      </w:r>
      <w:r w:rsidR="00A849B1" w:rsidRPr="0025001B">
        <w:rPr>
          <w:sz w:val="22"/>
          <w:szCs w:val="22"/>
          <w:lang w:val="en-GB"/>
        </w:rPr>
        <w:t xml:space="preserve">for the </w:t>
      </w:r>
      <w:r w:rsidR="00A323C6" w:rsidRPr="0025001B">
        <w:rPr>
          <w:sz w:val="22"/>
          <w:szCs w:val="22"/>
          <w:lang w:val="en-GB"/>
        </w:rPr>
        <w:t>evaluation</w:t>
      </w:r>
      <w:r w:rsidR="00A849B1" w:rsidRPr="0025001B">
        <w:rPr>
          <w:sz w:val="22"/>
          <w:szCs w:val="22"/>
          <w:lang w:val="en-GB"/>
        </w:rPr>
        <w:t xml:space="preserve"> purposes</w:t>
      </w:r>
      <w:r w:rsidRPr="0025001B">
        <w:rPr>
          <w:sz w:val="22"/>
          <w:szCs w:val="22"/>
          <w:lang w:val="en-GB"/>
        </w:rPr>
        <w:t xml:space="preserve">. </w:t>
      </w:r>
    </w:p>
    <w:p w14:paraId="73E3A831" w14:textId="77777777" w:rsidR="00CB648F" w:rsidRPr="0025001B" w:rsidRDefault="00CB648F" w:rsidP="0025001B">
      <w:pPr>
        <w:pStyle w:val="Akapitzlist"/>
        <w:rPr>
          <w:sz w:val="22"/>
          <w:szCs w:val="22"/>
          <w:lang w:val="en-GB"/>
        </w:rPr>
      </w:pPr>
    </w:p>
    <w:p w14:paraId="48436788" w14:textId="60E699DF" w:rsidR="00CB648F" w:rsidRPr="0025001B" w:rsidRDefault="00425B87" w:rsidP="00BA2F69">
      <w:pPr>
        <w:pStyle w:val="Akapitzlist"/>
        <w:numPr>
          <w:ilvl w:val="1"/>
          <w:numId w:val="13"/>
        </w:numPr>
        <w:jc w:val="both"/>
        <w:rPr>
          <w:sz w:val="22"/>
          <w:szCs w:val="22"/>
          <w:lang w:val="en-GB"/>
        </w:rPr>
      </w:pPr>
      <w:r w:rsidRPr="0025001B">
        <w:rPr>
          <w:sz w:val="22"/>
          <w:szCs w:val="22"/>
          <w:lang w:val="en-GB"/>
        </w:rPr>
        <w:t xml:space="preserve">CLC shall issue a Performance certificate (referred to as “Performance Certificate”) after completion of Services by the </w:t>
      </w:r>
      <w:r w:rsidR="0025001B">
        <w:rPr>
          <w:sz w:val="22"/>
          <w:szCs w:val="22"/>
          <w:lang w:val="en-GB"/>
        </w:rPr>
        <w:t>Subcontractor</w:t>
      </w:r>
      <w:r w:rsidRPr="0025001B">
        <w:rPr>
          <w:sz w:val="22"/>
          <w:szCs w:val="22"/>
          <w:lang w:val="en-GB"/>
        </w:rPr>
        <w:t xml:space="preserve"> in a proper and timely manner. In case certain tasks are not implemented properly or timely, they will not be included in the Performance Certificate. In such case, the article 3.2 applies.</w:t>
      </w:r>
    </w:p>
    <w:p w14:paraId="5CE7A7F8" w14:textId="77777777" w:rsidR="00CB648F" w:rsidRPr="0025001B" w:rsidRDefault="00CB648F" w:rsidP="0025001B">
      <w:pPr>
        <w:pStyle w:val="Akapitzlist"/>
        <w:rPr>
          <w:sz w:val="22"/>
          <w:szCs w:val="22"/>
          <w:lang w:val="en-GB"/>
        </w:rPr>
      </w:pPr>
    </w:p>
    <w:p w14:paraId="4CF252D6" w14:textId="11FF5136" w:rsidR="00CB648F" w:rsidRPr="0025001B" w:rsidRDefault="00193CB2" w:rsidP="0025001B">
      <w:pPr>
        <w:pStyle w:val="Akapitzlist"/>
        <w:rPr>
          <w:sz w:val="22"/>
          <w:szCs w:val="22"/>
          <w:lang w:val="en-GB"/>
        </w:rPr>
      </w:pPr>
      <w:r>
        <w:rPr>
          <w:sz w:val="22"/>
          <w:szCs w:val="22"/>
          <w:lang w:val="en-GB"/>
        </w:rPr>
        <w:t>Subcontractor</w:t>
      </w:r>
      <w:r w:rsidRPr="007E2972">
        <w:rPr>
          <w:sz w:val="22"/>
          <w:szCs w:val="22"/>
          <w:lang w:val="en-GB"/>
        </w:rPr>
        <w:t xml:space="preserve"> </w:t>
      </w:r>
      <w:r w:rsidRPr="00102BC3">
        <w:rPr>
          <w:sz w:val="22"/>
          <w:szCs w:val="22"/>
          <w:lang w:val="en-GB"/>
        </w:rPr>
        <w:t xml:space="preserve">ensures that the CLC, the European Institute of Innovation and Technology, the European Commission, the European Public Prosecutor’s Office (EPPO) the European Court of Auditors (ECA) and the European Anti-Fraud Office (OLAF) can carry out checks, reviews, audits, investigations on the Subcontractor and evaluations related to Subcontractor collaboration and an evaluation of the impact of the </w:t>
      </w:r>
      <w:r w:rsidR="001F4F7F">
        <w:rPr>
          <w:sz w:val="22"/>
          <w:szCs w:val="22"/>
          <w:lang w:val="en-GB"/>
        </w:rPr>
        <w:t>Services</w:t>
      </w:r>
      <w:r w:rsidRPr="00102BC3">
        <w:rPr>
          <w:sz w:val="22"/>
          <w:szCs w:val="22"/>
          <w:lang w:val="en-GB"/>
        </w:rPr>
        <w:t>.</w:t>
      </w:r>
      <w:bookmarkStart w:id="2" w:name="_Hlk511993806"/>
      <w:bookmarkStart w:id="3" w:name="_Hlk511643453"/>
      <w:bookmarkEnd w:id="2"/>
      <w:bookmarkEnd w:id="3"/>
    </w:p>
    <w:p w14:paraId="749F60C9" w14:textId="2E415969" w:rsidR="0022017A" w:rsidRPr="00102BC3" w:rsidRDefault="0022017A" w:rsidP="0022017A">
      <w:pPr>
        <w:spacing w:after="160" w:line="259" w:lineRule="auto"/>
        <w:jc w:val="both"/>
        <w:rPr>
          <w:rFonts w:ascii="Calibri Light" w:eastAsiaTheme="minorHAnsi" w:hAnsi="Calibri Light" w:cs="Calibri Light"/>
          <w:sz w:val="20"/>
          <w:szCs w:val="20"/>
          <w:lang w:val="en-US"/>
        </w:rPr>
      </w:pPr>
      <w:r>
        <w:rPr>
          <w:sz w:val="22"/>
          <w:szCs w:val="22"/>
          <w:lang w:val="en-GB"/>
        </w:rPr>
        <w:t xml:space="preserve">2.8. The </w:t>
      </w:r>
      <w:r w:rsidRPr="00102BC3">
        <w:rPr>
          <w:sz w:val="22"/>
          <w:szCs w:val="22"/>
          <w:lang w:val="en-GB"/>
        </w:rPr>
        <w:t xml:space="preserve">Subcontractor ensures that it complies with certain obligations as follows: </w:t>
      </w:r>
    </w:p>
    <w:p w14:paraId="2150F961" w14:textId="77777777" w:rsidR="0022017A" w:rsidRPr="00102BC3" w:rsidRDefault="0022017A" w:rsidP="0022017A">
      <w:pPr>
        <w:pStyle w:val="Akapitzlist"/>
        <w:numPr>
          <w:ilvl w:val="0"/>
          <w:numId w:val="17"/>
        </w:numPr>
        <w:spacing w:after="160" w:line="259" w:lineRule="auto"/>
        <w:rPr>
          <w:sz w:val="22"/>
          <w:szCs w:val="22"/>
          <w:lang w:val="en-GB"/>
        </w:rPr>
      </w:pPr>
      <w:r w:rsidRPr="00102BC3">
        <w:rPr>
          <w:sz w:val="22"/>
          <w:szCs w:val="22"/>
          <w:lang w:val="en-GB"/>
        </w:rPr>
        <w:t xml:space="preserve">preventing conflict of interest, </w:t>
      </w:r>
    </w:p>
    <w:p w14:paraId="3A7BC98B" w14:textId="77777777" w:rsidR="0022017A" w:rsidRPr="00102BC3" w:rsidRDefault="0022017A" w:rsidP="0022017A">
      <w:pPr>
        <w:pStyle w:val="Akapitzlist"/>
        <w:numPr>
          <w:ilvl w:val="0"/>
          <w:numId w:val="17"/>
        </w:numPr>
        <w:spacing w:after="160" w:line="259" w:lineRule="auto"/>
        <w:rPr>
          <w:sz w:val="22"/>
          <w:szCs w:val="22"/>
          <w:lang w:val="en-GB"/>
        </w:rPr>
      </w:pPr>
      <w:r w:rsidRPr="00102BC3">
        <w:rPr>
          <w:sz w:val="22"/>
          <w:szCs w:val="22"/>
          <w:lang w:val="en-GB"/>
        </w:rPr>
        <w:t>keeping confidentiality and security,</w:t>
      </w:r>
    </w:p>
    <w:p w14:paraId="39EFA207" w14:textId="2A63AA85" w:rsidR="0022017A" w:rsidRPr="00102BC3" w:rsidRDefault="0022017A" w:rsidP="0022017A">
      <w:pPr>
        <w:pStyle w:val="Akapitzlist"/>
        <w:numPr>
          <w:ilvl w:val="0"/>
          <w:numId w:val="17"/>
        </w:numPr>
        <w:spacing w:after="160" w:line="259" w:lineRule="auto"/>
        <w:rPr>
          <w:sz w:val="22"/>
          <w:szCs w:val="22"/>
          <w:lang w:val="en-GB"/>
        </w:rPr>
      </w:pPr>
      <w:r w:rsidRPr="00102BC3">
        <w:rPr>
          <w:sz w:val="22"/>
          <w:szCs w:val="22"/>
          <w:lang w:val="en-GB"/>
        </w:rPr>
        <w:t>being in line with ethics,</w:t>
      </w:r>
      <w:r w:rsidR="00AE4F87" w:rsidRPr="00AE4F87">
        <w:rPr>
          <w:rFonts w:asciiTheme="majorHAnsi" w:eastAsia="Calibri Light" w:hAnsiTheme="majorHAnsi" w:cstheme="majorHAnsi"/>
          <w:sz w:val="20"/>
          <w:szCs w:val="20"/>
          <w:lang w:val="en-US"/>
        </w:rPr>
        <w:t xml:space="preserve"> </w:t>
      </w:r>
      <w:r w:rsidR="00AE4F87" w:rsidRPr="00F500CA">
        <w:rPr>
          <w:rFonts w:asciiTheme="majorHAnsi" w:eastAsia="Calibri Light" w:hAnsiTheme="majorHAnsi" w:cstheme="majorHAnsi"/>
          <w:sz w:val="20"/>
          <w:szCs w:val="20"/>
          <w:lang w:val="en-US"/>
        </w:rPr>
        <w:t>including fundamental principle of research integrity — as set out in the European Code of Conduct for Research Integrity,</w:t>
      </w:r>
    </w:p>
    <w:p w14:paraId="3927B9CA" w14:textId="77777777" w:rsidR="0022017A" w:rsidRPr="00102BC3" w:rsidRDefault="0022017A" w:rsidP="0022017A">
      <w:pPr>
        <w:pStyle w:val="Akapitzlist"/>
        <w:numPr>
          <w:ilvl w:val="0"/>
          <w:numId w:val="17"/>
        </w:numPr>
        <w:spacing w:after="160" w:line="259" w:lineRule="auto"/>
        <w:rPr>
          <w:sz w:val="22"/>
          <w:szCs w:val="22"/>
          <w:lang w:val="en-GB"/>
        </w:rPr>
      </w:pPr>
      <w:r w:rsidRPr="00102BC3">
        <w:rPr>
          <w:sz w:val="22"/>
          <w:szCs w:val="22"/>
          <w:lang w:val="en-GB"/>
        </w:rPr>
        <w:lastRenderedPageBreak/>
        <w:t xml:space="preserve">acknowledge EU support visibility, </w:t>
      </w:r>
    </w:p>
    <w:p w14:paraId="440F4CA7" w14:textId="77777777" w:rsidR="0022017A" w:rsidRPr="00102BC3" w:rsidRDefault="0022017A" w:rsidP="0022017A">
      <w:pPr>
        <w:pStyle w:val="Akapitzlist"/>
        <w:numPr>
          <w:ilvl w:val="0"/>
          <w:numId w:val="17"/>
        </w:numPr>
        <w:spacing w:after="160" w:line="259" w:lineRule="auto"/>
        <w:rPr>
          <w:sz w:val="22"/>
          <w:szCs w:val="22"/>
          <w:lang w:val="en-GB"/>
        </w:rPr>
      </w:pPr>
      <w:r w:rsidRPr="00102BC3">
        <w:rPr>
          <w:sz w:val="22"/>
          <w:szCs w:val="22"/>
          <w:lang w:val="en-GB"/>
        </w:rPr>
        <w:t xml:space="preserve">acknowledge specific rules for carrying out action, </w:t>
      </w:r>
    </w:p>
    <w:p w14:paraId="19FC8D72" w14:textId="77777777" w:rsidR="0022017A" w:rsidRPr="00102BC3" w:rsidRDefault="0022017A" w:rsidP="0022017A">
      <w:pPr>
        <w:pStyle w:val="Akapitzlist"/>
        <w:numPr>
          <w:ilvl w:val="0"/>
          <w:numId w:val="17"/>
        </w:numPr>
        <w:spacing w:after="160" w:line="259" w:lineRule="auto"/>
        <w:rPr>
          <w:sz w:val="22"/>
          <w:szCs w:val="22"/>
          <w:lang w:val="en-GB"/>
        </w:rPr>
      </w:pPr>
      <w:r w:rsidRPr="00102BC3">
        <w:rPr>
          <w:sz w:val="22"/>
          <w:szCs w:val="22"/>
          <w:lang w:val="en-GB"/>
        </w:rPr>
        <w:t>providing information regarding costs eligibility,</w:t>
      </w:r>
    </w:p>
    <w:p w14:paraId="08CAFBAD" w14:textId="77777777" w:rsidR="0022017A" w:rsidRDefault="0022017A" w:rsidP="0022017A">
      <w:pPr>
        <w:pStyle w:val="Akapitzlist"/>
        <w:numPr>
          <w:ilvl w:val="0"/>
          <w:numId w:val="17"/>
        </w:numPr>
        <w:spacing w:after="160" w:line="259" w:lineRule="auto"/>
        <w:jc w:val="both"/>
        <w:rPr>
          <w:sz w:val="22"/>
          <w:szCs w:val="22"/>
          <w:lang w:val="en-GB"/>
        </w:rPr>
      </w:pPr>
      <w:r w:rsidRPr="00102BC3">
        <w:rPr>
          <w:sz w:val="22"/>
          <w:szCs w:val="22"/>
          <w:lang w:val="en-GB"/>
        </w:rPr>
        <w:t xml:space="preserve">record-keeping of proper tasks implementation. </w:t>
      </w:r>
    </w:p>
    <w:p w14:paraId="6E25C43B" w14:textId="77777777" w:rsidR="0022017A" w:rsidRPr="00102BC3" w:rsidRDefault="0022017A" w:rsidP="0022017A">
      <w:pPr>
        <w:spacing w:after="160" w:line="259" w:lineRule="auto"/>
        <w:ind w:left="360"/>
        <w:jc w:val="both"/>
        <w:rPr>
          <w:sz w:val="22"/>
          <w:szCs w:val="22"/>
          <w:lang w:val="en-GB"/>
        </w:rPr>
      </w:pPr>
      <w:r w:rsidRPr="00102BC3">
        <w:rPr>
          <w:sz w:val="22"/>
          <w:szCs w:val="22"/>
          <w:lang w:val="en-GB"/>
        </w:rPr>
        <w:t xml:space="preserve">In case of doubt </w:t>
      </w:r>
      <w:r>
        <w:rPr>
          <w:sz w:val="22"/>
          <w:szCs w:val="22"/>
          <w:lang w:val="en-GB"/>
        </w:rPr>
        <w:t>t</w:t>
      </w:r>
      <w:r w:rsidRPr="00102BC3">
        <w:rPr>
          <w:sz w:val="22"/>
          <w:szCs w:val="22"/>
          <w:lang w:val="en-GB"/>
        </w:rPr>
        <w:t xml:space="preserve">he </w:t>
      </w:r>
      <w:r w:rsidRPr="003C461F">
        <w:rPr>
          <w:sz w:val="22"/>
          <w:szCs w:val="22"/>
          <w:lang w:val="en-GB"/>
        </w:rPr>
        <w:t xml:space="preserve">Subcontractor </w:t>
      </w:r>
      <w:r w:rsidRPr="00102BC3">
        <w:rPr>
          <w:sz w:val="22"/>
          <w:szCs w:val="22"/>
          <w:lang w:val="en-GB"/>
        </w:rPr>
        <w:t>shall act according to the CLC’s instructions related to the above obligations.</w:t>
      </w:r>
    </w:p>
    <w:p w14:paraId="65579BE1" w14:textId="6D03E2AC" w:rsidR="00797D13" w:rsidRPr="0025001B" w:rsidRDefault="00797D13" w:rsidP="0025001B">
      <w:pPr>
        <w:jc w:val="both"/>
        <w:rPr>
          <w:sz w:val="22"/>
          <w:szCs w:val="22"/>
          <w:lang w:val="en-GB"/>
        </w:rPr>
      </w:pPr>
    </w:p>
    <w:p w14:paraId="09796693" w14:textId="5BE044ED" w:rsidR="00384A9D" w:rsidRPr="0025001B" w:rsidRDefault="00384A9D" w:rsidP="0025001B">
      <w:pPr>
        <w:rPr>
          <w:sz w:val="22"/>
          <w:szCs w:val="22"/>
          <w:lang w:val="en-GB"/>
        </w:rPr>
      </w:pPr>
    </w:p>
    <w:p w14:paraId="1160B9E5" w14:textId="1E065732" w:rsidR="00384A9D" w:rsidRPr="0025001B" w:rsidRDefault="00384A9D" w:rsidP="0025001B">
      <w:pPr>
        <w:jc w:val="center"/>
        <w:rPr>
          <w:b/>
          <w:sz w:val="22"/>
          <w:szCs w:val="22"/>
          <w:lang w:val="en-GB"/>
        </w:rPr>
      </w:pPr>
      <w:r w:rsidRPr="0025001B">
        <w:rPr>
          <w:b/>
          <w:sz w:val="22"/>
          <w:szCs w:val="22"/>
          <w:lang w:val="en-GB"/>
        </w:rPr>
        <w:t xml:space="preserve">III. </w:t>
      </w:r>
      <w:r w:rsidR="004233B3" w:rsidRPr="0025001B">
        <w:rPr>
          <w:b/>
          <w:sz w:val="22"/>
          <w:szCs w:val="22"/>
          <w:lang w:val="en-GB"/>
        </w:rPr>
        <w:t>Service</w:t>
      </w:r>
      <w:r w:rsidRPr="0025001B">
        <w:rPr>
          <w:b/>
          <w:sz w:val="22"/>
          <w:szCs w:val="22"/>
          <w:lang w:val="en-GB"/>
        </w:rPr>
        <w:t xml:space="preserve"> fee, terms of payment</w:t>
      </w:r>
    </w:p>
    <w:p w14:paraId="46C84B46" w14:textId="77777777" w:rsidR="00384A9D" w:rsidRPr="0025001B" w:rsidRDefault="00384A9D" w:rsidP="0025001B">
      <w:pPr>
        <w:rPr>
          <w:sz w:val="22"/>
          <w:szCs w:val="22"/>
          <w:lang w:val="en-GB"/>
        </w:rPr>
      </w:pPr>
    </w:p>
    <w:p w14:paraId="7D396FD6" w14:textId="6C4B1D6C" w:rsidR="00CB648F" w:rsidRPr="0025001B" w:rsidRDefault="006B1559" w:rsidP="00BA2F69">
      <w:pPr>
        <w:pStyle w:val="Akapitzlist"/>
        <w:numPr>
          <w:ilvl w:val="1"/>
          <w:numId w:val="14"/>
        </w:numPr>
        <w:jc w:val="both"/>
        <w:rPr>
          <w:sz w:val="22"/>
          <w:szCs w:val="22"/>
          <w:lang w:val="en-GB"/>
        </w:rPr>
      </w:pPr>
      <w:bookmarkStart w:id="4" w:name="_Hlk2763562"/>
      <w:r w:rsidRPr="0025001B">
        <w:rPr>
          <w:sz w:val="22"/>
          <w:szCs w:val="22"/>
          <w:lang w:val="en-GB"/>
        </w:rPr>
        <w:t xml:space="preserve">The gross funding </w:t>
      </w:r>
      <w:r w:rsidR="00217813">
        <w:rPr>
          <w:sz w:val="22"/>
          <w:szCs w:val="22"/>
          <w:lang w:val="en-GB"/>
        </w:rPr>
        <w:t>up to</w:t>
      </w:r>
      <w:r w:rsidRPr="0025001B">
        <w:rPr>
          <w:sz w:val="22"/>
          <w:szCs w:val="22"/>
          <w:lang w:val="en-GB"/>
        </w:rPr>
        <w:t xml:space="preserve"> </w:t>
      </w:r>
      <w:r w:rsidR="00217813">
        <w:rPr>
          <w:sz w:val="22"/>
          <w:szCs w:val="22"/>
          <w:lang w:val="en-GB"/>
        </w:rPr>
        <w:t>10</w:t>
      </w:r>
      <w:r w:rsidRPr="0025001B">
        <w:rPr>
          <w:sz w:val="22"/>
          <w:szCs w:val="22"/>
          <w:lang w:val="en-GB"/>
        </w:rPr>
        <w:t>,</w:t>
      </w:r>
      <w:r w:rsidR="00217813">
        <w:rPr>
          <w:sz w:val="22"/>
          <w:szCs w:val="22"/>
          <w:lang w:val="en-GB"/>
        </w:rPr>
        <w:t>0</w:t>
      </w:r>
      <w:r w:rsidRPr="0025001B">
        <w:rPr>
          <w:sz w:val="22"/>
          <w:szCs w:val="22"/>
          <w:lang w:val="en-GB"/>
        </w:rPr>
        <w:t>00€</w:t>
      </w:r>
      <w:r w:rsidR="00217813">
        <w:rPr>
          <w:sz w:val="22"/>
          <w:szCs w:val="22"/>
          <w:lang w:val="en-GB"/>
        </w:rPr>
        <w:t>, in words: ten thousand euro</w:t>
      </w:r>
      <w:r w:rsidRPr="0025001B">
        <w:rPr>
          <w:sz w:val="22"/>
          <w:szCs w:val="22"/>
          <w:lang w:val="en-GB"/>
        </w:rPr>
        <w:t xml:space="preserve"> (hereinafter the “Service Fee”) shall be paid to </w:t>
      </w:r>
      <w:r w:rsidR="0025001B">
        <w:rPr>
          <w:sz w:val="22"/>
          <w:szCs w:val="22"/>
          <w:lang w:val="en-GB"/>
        </w:rPr>
        <w:t>Subcontractor</w:t>
      </w:r>
      <w:r w:rsidRPr="0025001B">
        <w:rPr>
          <w:sz w:val="22"/>
          <w:szCs w:val="22"/>
          <w:lang w:val="en-GB"/>
        </w:rPr>
        <w:t xml:space="preserve"> to cover the eligible costs of Event organization in accordance with the budget approved by the CLC (see paragraph </w:t>
      </w:r>
      <w:r w:rsidR="005516A5">
        <w:rPr>
          <w:sz w:val="22"/>
          <w:szCs w:val="22"/>
          <w:lang w:val="en-GB"/>
        </w:rPr>
        <w:t>2.1.c</w:t>
      </w:r>
      <w:r w:rsidRPr="0025001B">
        <w:rPr>
          <w:sz w:val="22"/>
          <w:szCs w:val="22"/>
          <w:lang w:val="en-GB"/>
        </w:rPr>
        <w:t>)</w:t>
      </w:r>
      <w:bookmarkEnd w:id="4"/>
      <w:r w:rsidRPr="0025001B">
        <w:rPr>
          <w:sz w:val="22"/>
          <w:szCs w:val="22"/>
          <w:lang w:val="en-GB"/>
        </w:rPr>
        <w:t xml:space="preserve">. </w:t>
      </w:r>
      <w:r w:rsidR="0025001B">
        <w:rPr>
          <w:sz w:val="22"/>
          <w:szCs w:val="22"/>
          <w:lang w:val="en-GB"/>
        </w:rPr>
        <w:t>Subcontractor</w:t>
      </w:r>
      <w:r w:rsidRPr="0025001B">
        <w:rPr>
          <w:sz w:val="22"/>
          <w:szCs w:val="22"/>
          <w:lang w:val="en-GB"/>
        </w:rPr>
        <w:t xml:space="preserve"> has no right to claim for any additional costs, reimbursements or fees on any legal ground except for the Service Fee fixed in this </w:t>
      </w:r>
      <w:r w:rsidR="00091214">
        <w:rPr>
          <w:sz w:val="22"/>
          <w:szCs w:val="22"/>
          <w:lang w:val="en-GB"/>
        </w:rPr>
        <w:t>Agreement</w:t>
      </w:r>
      <w:r w:rsidRPr="0025001B">
        <w:rPr>
          <w:sz w:val="22"/>
          <w:szCs w:val="22"/>
          <w:lang w:val="en-GB"/>
        </w:rPr>
        <w:t xml:space="preserve">. The here fixed Service Fee is due in whole only if the </w:t>
      </w:r>
      <w:r w:rsidR="0025001B">
        <w:rPr>
          <w:sz w:val="22"/>
          <w:szCs w:val="22"/>
          <w:lang w:val="en-GB"/>
        </w:rPr>
        <w:t>Subcontractor</w:t>
      </w:r>
      <w:r w:rsidRPr="0025001B">
        <w:rPr>
          <w:sz w:val="22"/>
          <w:szCs w:val="22"/>
          <w:lang w:val="en-GB"/>
        </w:rPr>
        <w:t xml:space="preserve"> fully </w:t>
      </w:r>
      <w:r w:rsidR="0016571D">
        <w:rPr>
          <w:sz w:val="22"/>
          <w:szCs w:val="22"/>
          <w:lang w:val="en-GB"/>
        </w:rPr>
        <w:t>provides</w:t>
      </w:r>
      <w:r w:rsidR="0016571D" w:rsidRPr="0025001B">
        <w:rPr>
          <w:sz w:val="22"/>
          <w:szCs w:val="22"/>
          <w:lang w:val="en-GB"/>
        </w:rPr>
        <w:t xml:space="preserve"> </w:t>
      </w:r>
      <w:r w:rsidRPr="0025001B">
        <w:rPr>
          <w:sz w:val="22"/>
          <w:szCs w:val="22"/>
          <w:lang w:val="en-GB"/>
        </w:rPr>
        <w:t>the Services.</w:t>
      </w:r>
    </w:p>
    <w:p w14:paraId="34A2EF5A" w14:textId="77777777" w:rsidR="00CB648F" w:rsidRPr="0025001B" w:rsidRDefault="00CB648F" w:rsidP="0025001B">
      <w:pPr>
        <w:pStyle w:val="Akapitzlist"/>
        <w:jc w:val="both"/>
        <w:rPr>
          <w:sz w:val="22"/>
          <w:szCs w:val="22"/>
          <w:lang w:val="en-GB"/>
        </w:rPr>
      </w:pPr>
    </w:p>
    <w:p w14:paraId="3219C1D9" w14:textId="77777777" w:rsidR="00CB648F" w:rsidRPr="0025001B" w:rsidRDefault="006C271A" w:rsidP="00BA2F69">
      <w:pPr>
        <w:pStyle w:val="Akapitzlist"/>
        <w:numPr>
          <w:ilvl w:val="1"/>
          <w:numId w:val="14"/>
        </w:numPr>
        <w:jc w:val="both"/>
        <w:rPr>
          <w:sz w:val="22"/>
          <w:szCs w:val="22"/>
          <w:lang w:val="en-GB"/>
        </w:rPr>
      </w:pPr>
      <w:r w:rsidRPr="0025001B">
        <w:rPr>
          <w:sz w:val="22"/>
          <w:szCs w:val="22"/>
          <w:lang w:val="en-GB"/>
        </w:rPr>
        <w:t xml:space="preserve">Payments are linked to </w:t>
      </w:r>
      <w:r w:rsidR="004E1921" w:rsidRPr="0025001B">
        <w:rPr>
          <w:sz w:val="22"/>
          <w:szCs w:val="22"/>
          <w:lang w:val="en-GB"/>
        </w:rPr>
        <w:t>implementation of</w:t>
      </w:r>
      <w:r w:rsidRPr="0025001B">
        <w:rPr>
          <w:sz w:val="22"/>
          <w:szCs w:val="22"/>
          <w:lang w:val="en-GB"/>
        </w:rPr>
        <w:t xml:space="preserve"> </w:t>
      </w:r>
      <w:r w:rsidR="004E1921" w:rsidRPr="0025001B">
        <w:rPr>
          <w:sz w:val="22"/>
          <w:szCs w:val="22"/>
          <w:lang w:val="en-GB"/>
        </w:rPr>
        <w:t xml:space="preserve">Services </w:t>
      </w:r>
      <w:r w:rsidRPr="0025001B">
        <w:rPr>
          <w:sz w:val="22"/>
          <w:szCs w:val="22"/>
          <w:lang w:val="en-GB"/>
        </w:rPr>
        <w:t>set up in A</w:t>
      </w:r>
      <w:r w:rsidR="004E1921" w:rsidRPr="0025001B">
        <w:rPr>
          <w:sz w:val="22"/>
          <w:szCs w:val="22"/>
          <w:lang w:val="en-GB"/>
        </w:rPr>
        <w:t>nnex I</w:t>
      </w:r>
      <w:r w:rsidRPr="0025001B">
        <w:rPr>
          <w:sz w:val="22"/>
          <w:szCs w:val="22"/>
          <w:lang w:val="en-GB"/>
        </w:rPr>
        <w:t xml:space="preserve"> and eligible expenses.</w:t>
      </w:r>
      <w:r w:rsidR="00CC3D72" w:rsidRPr="0025001B">
        <w:rPr>
          <w:sz w:val="22"/>
          <w:szCs w:val="22"/>
          <w:lang w:val="en-GB"/>
        </w:rPr>
        <w:t xml:space="preserve"> </w:t>
      </w:r>
      <w:r w:rsidR="00CC39AE" w:rsidRPr="0025001B">
        <w:rPr>
          <w:sz w:val="22"/>
          <w:szCs w:val="22"/>
          <w:lang w:val="en-GB"/>
        </w:rPr>
        <w:t>T</w:t>
      </w:r>
      <w:r w:rsidR="00242BDD" w:rsidRPr="0025001B">
        <w:rPr>
          <w:sz w:val="22"/>
          <w:szCs w:val="22"/>
          <w:lang w:val="en-GB"/>
        </w:rPr>
        <w:t xml:space="preserve">he Service Fee </w:t>
      </w:r>
      <w:r w:rsidR="00CC39AE" w:rsidRPr="0025001B">
        <w:rPr>
          <w:sz w:val="22"/>
          <w:szCs w:val="22"/>
          <w:lang w:val="en-GB"/>
        </w:rPr>
        <w:t>might be</w:t>
      </w:r>
      <w:r w:rsidR="00242BDD" w:rsidRPr="0025001B">
        <w:rPr>
          <w:sz w:val="22"/>
          <w:szCs w:val="22"/>
          <w:lang w:val="en-GB"/>
        </w:rPr>
        <w:t xml:space="preserve"> reduced by</w:t>
      </w:r>
      <w:r w:rsidR="00CF1061" w:rsidRPr="0025001B">
        <w:rPr>
          <w:sz w:val="22"/>
          <w:szCs w:val="22"/>
          <w:lang w:val="en-GB"/>
        </w:rPr>
        <w:t xml:space="preserve"> the percentage of</w:t>
      </w:r>
      <w:r w:rsidR="00242BDD" w:rsidRPr="0025001B">
        <w:rPr>
          <w:sz w:val="22"/>
          <w:szCs w:val="22"/>
          <w:lang w:val="en-GB"/>
        </w:rPr>
        <w:t xml:space="preserve"> a</w:t>
      </w:r>
      <w:r w:rsidR="009E599D" w:rsidRPr="0025001B">
        <w:rPr>
          <w:sz w:val="22"/>
          <w:szCs w:val="22"/>
          <w:lang w:val="en-GB"/>
        </w:rPr>
        <w:t>n amount</w:t>
      </w:r>
      <w:r w:rsidR="00242BDD" w:rsidRPr="0025001B">
        <w:rPr>
          <w:sz w:val="22"/>
          <w:szCs w:val="22"/>
          <w:lang w:val="en-GB"/>
        </w:rPr>
        <w:t xml:space="preserve"> </w:t>
      </w:r>
      <w:r w:rsidR="00311C36" w:rsidRPr="0025001B">
        <w:rPr>
          <w:sz w:val="22"/>
          <w:szCs w:val="22"/>
          <w:lang w:val="en-GB"/>
        </w:rPr>
        <w:t xml:space="preserve">corresponding to </w:t>
      </w:r>
      <w:r w:rsidR="002A20E9" w:rsidRPr="0025001B">
        <w:rPr>
          <w:sz w:val="22"/>
          <w:szCs w:val="22"/>
          <w:lang w:val="en-GB"/>
        </w:rPr>
        <w:t xml:space="preserve">the level of a difference between </w:t>
      </w:r>
      <w:r w:rsidR="00C022C7" w:rsidRPr="0025001B">
        <w:rPr>
          <w:sz w:val="22"/>
          <w:szCs w:val="22"/>
          <w:lang w:val="en-GB"/>
        </w:rPr>
        <w:t>the specific agreed performance target and the level of the</w:t>
      </w:r>
      <w:r w:rsidR="00CB16B4" w:rsidRPr="0025001B">
        <w:rPr>
          <w:sz w:val="22"/>
          <w:szCs w:val="22"/>
          <w:lang w:val="en-GB"/>
        </w:rPr>
        <w:t xml:space="preserve"> actual performance.</w:t>
      </w:r>
      <w:r w:rsidR="00E55D5B" w:rsidRPr="0025001B">
        <w:rPr>
          <w:sz w:val="22"/>
          <w:szCs w:val="22"/>
          <w:lang w:val="en-GB"/>
        </w:rPr>
        <w:t xml:space="preserve"> </w:t>
      </w:r>
      <w:r w:rsidR="00CB16B4" w:rsidRPr="0025001B">
        <w:rPr>
          <w:sz w:val="22"/>
          <w:szCs w:val="22"/>
          <w:lang w:val="en-GB"/>
        </w:rPr>
        <w:t>In all cases, t</w:t>
      </w:r>
      <w:r w:rsidR="00AD752F" w:rsidRPr="0025001B">
        <w:rPr>
          <w:sz w:val="22"/>
          <w:szCs w:val="22"/>
          <w:lang w:val="en-GB"/>
        </w:rPr>
        <w:t xml:space="preserve">he </w:t>
      </w:r>
      <w:r w:rsidR="00D90E6F" w:rsidRPr="0025001B">
        <w:rPr>
          <w:sz w:val="22"/>
          <w:szCs w:val="22"/>
          <w:lang w:val="en-GB"/>
        </w:rPr>
        <w:t>grounds</w:t>
      </w:r>
      <w:r w:rsidR="00AD752F" w:rsidRPr="0025001B">
        <w:rPr>
          <w:sz w:val="22"/>
          <w:szCs w:val="22"/>
          <w:lang w:val="en-GB"/>
        </w:rPr>
        <w:t xml:space="preserve"> </w:t>
      </w:r>
      <w:r w:rsidR="00D90E6F" w:rsidRPr="0025001B">
        <w:rPr>
          <w:sz w:val="22"/>
          <w:szCs w:val="22"/>
          <w:lang w:val="en-GB"/>
        </w:rPr>
        <w:t>for</w:t>
      </w:r>
      <w:r w:rsidR="00AD752F" w:rsidRPr="0025001B">
        <w:rPr>
          <w:sz w:val="22"/>
          <w:szCs w:val="22"/>
          <w:lang w:val="en-GB"/>
        </w:rPr>
        <w:t xml:space="preserve"> payment of the Service Fee or its reduction</w:t>
      </w:r>
      <w:r w:rsidR="00E84DC2" w:rsidRPr="0025001B">
        <w:rPr>
          <w:sz w:val="22"/>
          <w:szCs w:val="22"/>
          <w:lang w:val="en-GB"/>
        </w:rPr>
        <w:t xml:space="preserve"> is the</w:t>
      </w:r>
      <w:r w:rsidR="00AD752F" w:rsidRPr="0025001B">
        <w:rPr>
          <w:sz w:val="22"/>
          <w:szCs w:val="22"/>
          <w:lang w:val="en-GB"/>
        </w:rPr>
        <w:t xml:space="preserve"> Pe</w:t>
      </w:r>
      <w:r w:rsidR="00EC1F43" w:rsidRPr="0025001B">
        <w:rPr>
          <w:sz w:val="22"/>
          <w:szCs w:val="22"/>
          <w:lang w:val="en-GB"/>
        </w:rPr>
        <w:t>r</w:t>
      </w:r>
      <w:r w:rsidR="00AD752F" w:rsidRPr="0025001B">
        <w:rPr>
          <w:sz w:val="22"/>
          <w:szCs w:val="22"/>
          <w:lang w:val="en-GB"/>
        </w:rPr>
        <w:t xml:space="preserve">formance </w:t>
      </w:r>
      <w:r w:rsidR="000B1BB4" w:rsidRPr="0025001B">
        <w:rPr>
          <w:sz w:val="22"/>
          <w:szCs w:val="22"/>
          <w:lang w:val="en-GB"/>
        </w:rPr>
        <w:t>C</w:t>
      </w:r>
      <w:r w:rsidR="00AD752F" w:rsidRPr="0025001B">
        <w:rPr>
          <w:sz w:val="22"/>
          <w:szCs w:val="22"/>
          <w:lang w:val="en-GB"/>
        </w:rPr>
        <w:t>ertificate referred to in article 2.</w:t>
      </w:r>
      <w:r w:rsidR="00BB7352" w:rsidRPr="0025001B">
        <w:rPr>
          <w:sz w:val="22"/>
          <w:szCs w:val="22"/>
          <w:lang w:val="en-GB"/>
        </w:rPr>
        <w:t>6</w:t>
      </w:r>
      <w:r w:rsidR="00E84DC2" w:rsidRPr="0025001B">
        <w:rPr>
          <w:sz w:val="22"/>
          <w:szCs w:val="22"/>
          <w:lang w:val="en-GB"/>
        </w:rPr>
        <w:t>.</w:t>
      </w:r>
    </w:p>
    <w:p w14:paraId="212E7B99" w14:textId="77777777" w:rsidR="00CB648F" w:rsidRPr="0025001B" w:rsidRDefault="00CB648F" w:rsidP="0025001B">
      <w:pPr>
        <w:pStyle w:val="Akapitzlist"/>
        <w:rPr>
          <w:sz w:val="22"/>
          <w:szCs w:val="22"/>
          <w:lang w:val="en-GB"/>
        </w:rPr>
      </w:pPr>
    </w:p>
    <w:p w14:paraId="7811EFBD" w14:textId="18B49692" w:rsidR="00CB648F" w:rsidRPr="0025001B" w:rsidRDefault="008A2CC9" w:rsidP="00BA2F69">
      <w:pPr>
        <w:pStyle w:val="Akapitzlist"/>
        <w:numPr>
          <w:ilvl w:val="1"/>
          <w:numId w:val="14"/>
        </w:numPr>
        <w:jc w:val="both"/>
        <w:rPr>
          <w:sz w:val="22"/>
          <w:szCs w:val="22"/>
          <w:lang w:val="en-GB"/>
        </w:rPr>
      </w:pPr>
      <w:r w:rsidRPr="0025001B">
        <w:rPr>
          <w:sz w:val="22"/>
          <w:szCs w:val="22"/>
          <w:lang w:val="en-GB"/>
        </w:rPr>
        <w:t xml:space="preserve">Once the CLC accepts the </w:t>
      </w:r>
      <w:r w:rsidR="0025001B">
        <w:rPr>
          <w:sz w:val="22"/>
          <w:szCs w:val="22"/>
          <w:lang w:val="en-GB"/>
        </w:rPr>
        <w:t>Subcontractor</w:t>
      </w:r>
      <w:r w:rsidR="003F0608" w:rsidRPr="0025001B">
        <w:rPr>
          <w:sz w:val="22"/>
          <w:szCs w:val="22"/>
          <w:lang w:val="en-GB"/>
        </w:rPr>
        <w:t xml:space="preserve"> </w:t>
      </w:r>
      <w:r w:rsidR="00E23037" w:rsidRPr="0025001B">
        <w:rPr>
          <w:sz w:val="22"/>
          <w:szCs w:val="22"/>
          <w:lang w:val="en-GB"/>
        </w:rPr>
        <w:t>report</w:t>
      </w:r>
      <w:r w:rsidR="00943DE8" w:rsidRPr="0025001B">
        <w:rPr>
          <w:sz w:val="22"/>
          <w:szCs w:val="22"/>
          <w:lang w:val="en-GB"/>
        </w:rPr>
        <w:t xml:space="preserve"> mentioned in Chapter IV</w:t>
      </w:r>
      <w:r w:rsidR="00E23037" w:rsidRPr="0025001B">
        <w:rPr>
          <w:sz w:val="22"/>
          <w:szCs w:val="22"/>
          <w:lang w:val="en-GB"/>
        </w:rPr>
        <w:t xml:space="preserve"> and issues the Performance Certificate, the</w:t>
      </w:r>
      <w:r w:rsidRPr="0025001B">
        <w:rPr>
          <w:sz w:val="22"/>
          <w:szCs w:val="22"/>
          <w:lang w:val="en-GB"/>
        </w:rPr>
        <w:t xml:space="preserve"> </w:t>
      </w:r>
      <w:r w:rsidR="0025001B">
        <w:rPr>
          <w:sz w:val="22"/>
          <w:szCs w:val="22"/>
          <w:lang w:val="en-GB"/>
        </w:rPr>
        <w:t>Subcontractor</w:t>
      </w:r>
      <w:r w:rsidR="00BC6AC2" w:rsidRPr="0025001B">
        <w:rPr>
          <w:sz w:val="22"/>
          <w:szCs w:val="22"/>
          <w:lang w:val="en-GB"/>
        </w:rPr>
        <w:t xml:space="preserve"> shall submit </w:t>
      </w:r>
      <w:r w:rsidR="009233DA" w:rsidRPr="0025001B">
        <w:rPr>
          <w:sz w:val="22"/>
          <w:szCs w:val="22"/>
          <w:lang w:val="en-GB"/>
        </w:rPr>
        <w:t xml:space="preserve">an </w:t>
      </w:r>
      <w:r w:rsidR="00BC6AC2" w:rsidRPr="0025001B">
        <w:rPr>
          <w:sz w:val="22"/>
          <w:szCs w:val="22"/>
          <w:lang w:val="en-GB"/>
        </w:rPr>
        <w:t xml:space="preserve">invoice. CLC shall pay the amount of the invoice to </w:t>
      </w:r>
      <w:r w:rsidR="0025001B">
        <w:rPr>
          <w:sz w:val="22"/>
          <w:szCs w:val="22"/>
          <w:lang w:val="en-GB"/>
        </w:rPr>
        <w:t>Subcontractor</w:t>
      </w:r>
      <w:r w:rsidR="00BC6AC2" w:rsidRPr="0025001B">
        <w:rPr>
          <w:sz w:val="22"/>
          <w:szCs w:val="22"/>
          <w:lang w:val="en-GB"/>
        </w:rPr>
        <w:t xml:space="preserve"> via bank transfer to the bank account indicated on the invoice within 30 working days when CLC receives </w:t>
      </w:r>
      <w:r w:rsidR="00927704">
        <w:rPr>
          <w:sz w:val="22"/>
          <w:szCs w:val="22"/>
          <w:lang w:val="en-GB"/>
        </w:rPr>
        <w:t>properly issued</w:t>
      </w:r>
      <w:r w:rsidR="00927704" w:rsidRPr="0025001B">
        <w:rPr>
          <w:sz w:val="22"/>
          <w:szCs w:val="22"/>
          <w:lang w:val="en-GB"/>
        </w:rPr>
        <w:t xml:space="preserve"> </w:t>
      </w:r>
      <w:r w:rsidR="00BC6AC2" w:rsidRPr="0025001B">
        <w:rPr>
          <w:sz w:val="22"/>
          <w:szCs w:val="22"/>
          <w:lang w:val="en-GB"/>
        </w:rPr>
        <w:t>invoice from the</w:t>
      </w:r>
      <w:r w:rsidR="009233DA" w:rsidRPr="0025001B">
        <w:rPr>
          <w:sz w:val="22"/>
          <w:szCs w:val="22"/>
          <w:lang w:val="en-GB"/>
        </w:rPr>
        <w:t xml:space="preserve"> </w:t>
      </w:r>
      <w:r w:rsidR="0025001B">
        <w:rPr>
          <w:sz w:val="22"/>
          <w:szCs w:val="22"/>
          <w:lang w:val="en-GB"/>
        </w:rPr>
        <w:t>Subcontractor</w:t>
      </w:r>
      <w:r w:rsidR="00BC6AC2" w:rsidRPr="0025001B">
        <w:rPr>
          <w:sz w:val="22"/>
          <w:szCs w:val="22"/>
          <w:lang w:val="en-GB"/>
        </w:rPr>
        <w:t>. CLC is entitled to reduce the amount due on the grounds of Article 3.2 and 6.4.</w:t>
      </w:r>
    </w:p>
    <w:p w14:paraId="63271F28" w14:textId="77777777" w:rsidR="00CB648F" w:rsidRPr="0025001B" w:rsidRDefault="00CB648F" w:rsidP="0025001B">
      <w:pPr>
        <w:pStyle w:val="Akapitzlist"/>
        <w:rPr>
          <w:sz w:val="22"/>
          <w:szCs w:val="22"/>
          <w:lang w:val="en-GB"/>
        </w:rPr>
      </w:pPr>
    </w:p>
    <w:p w14:paraId="2000394C" w14:textId="32B1A51F" w:rsidR="00D25B08" w:rsidRPr="0025001B" w:rsidRDefault="0025001B" w:rsidP="00BA2F69">
      <w:pPr>
        <w:pStyle w:val="Akapitzlist"/>
        <w:numPr>
          <w:ilvl w:val="1"/>
          <w:numId w:val="14"/>
        </w:numPr>
        <w:jc w:val="both"/>
        <w:rPr>
          <w:sz w:val="22"/>
          <w:szCs w:val="22"/>
          <w:lang w:val="en-GB"/>
        </w:rPr>
      </w:pPr>
      <w:r>
        <w:rPr>
          <w:sz w:val="22"/>
          <w:szCs w:val="22"/>
          <w:lang w:val="en-GB"/>
        </w:rPr>
        <w:t>Subcontractor</w:t>
      </w:r>
      <w:r w:rsidR="00D25B08" w:rsidRPr="0025001B">
        <w:rPr>
          <w:sz w:val="22"/>
          <w:szCs w:val="22"/>
          <w:lang w:val="en-GB"/>
        </w:rPr>
        <w:t xml:space="preserve"> shall indicate the following data on the invoice:</w:t>
      </w:r>
    </w:p>
    <w:p w14:paraId="643C5669" w14:textId="6EB2F313" w:rsidR="00D25B08" w:rsidRPr="0025001B" w:rsidRDefault="00D25B08" w:rsidP="0025001B">
      <w:pPr>
        <w:ind w:left="360" w:hanging="360"/>
        <w:jc w:val="both"/>
        <w:rPr>
          <w:sz w:val="22"/>
          <w:szCs w:val="22"/>
          <w:lang w:val="en-GB"/>
        </w:rPr>
      </w:pPr>
    </w:p>
    <w:p w14:paraId="3DEFD78D" w14:textId="77777777" w:rsidR="0028737C" w:rsidRPr="0025001B" w:rsidRDefault="00D25B08" w:rsidP="0025001B">
      <w:pPr>
        <w:ind w:left="360" w:hanging="76"/>
        <w:jc w:val="both"/>
        <w:rPr>
          <w:sz w:val="22"/>
          <w:szCs w:val="22"/>
          <w:lang w:val="en-GB"/>
        </w:rPr>
      </w:pPr>
      <w:r w:rsidRPr="0025001B">
        <w:rPr>
          <w:sz w:val="22"/>
          <w:szCs w:val="22"/>
          <w:lang w:val="en-GB"/>
        </w:rPr>
        <w:t xml:space="preserve">Company name: </w:t>
      </w:r>
      <w:r w:rsidR="0028737C" w:rsidRPr="0025001B">
        <w:rPr>
          <w:sz w:val="22"/>
          <w:szCs w:val="22"/>
          <w:lang w:val="en-GB"/>
        </w:rPr>
        <w:t xml:space="preserve">EIT Food CLC North-East sp. z </w:t>
      </w:r>
      <w:proofErr w:type="spellStart"/>
      <w:r w:rsidR="0028737C" w:rsidRPr="0025001B">
        <w:rPr>
          <w:sz w:val="22"/>
          <w:szCs w:val="22"/>
          <w:lang w:val="en-GB"/>
        </w:rPr>
        <w:t>o.o</w:t>
      </w:r>
      <w:proofErr w:type="spellEnd"/>
      <w:r w:rsidR="0028737C" w:rsidRPr="0025001B">
        <w:rPr>
          <w:sz w:val="22"/>
          <w:szCs w:val="22"/>
          <w:lang w:val="en-GB"/>
        </w:rPr>
        <w:t>.</w:t>
      </w:r>
    </w:p>
    <w:p w14:paraId="7DC56F2E" w14:textId="2832A156" w:rsidR="004D091D" w:rsidRPr="0025001B" w:rsidRDefault="00D25B08" w:rsidP="0025001B">
      <w:pPr>
        <w:ind w:left="360" w:hanging="76"/>
        <w:jc w:val="both"/>
        <w:rPr>
          <w:sz w:val="22"/>
          <w:szCs w:val="22"/>
          <w:lang w:val="en-GB"/>
        </w:rPr>
      </w:pPr>
      <w:r w:rsidRPr="0025001B">
        <w:rPr>
          <w:sz w:val="22"/>
          <w:szCs w:val="22"/>
          <w:lang w:val="en-GB"/>
        </w:rPr>
        <w:t xml:space="preserve">Address: </w:t>
      </w:r>
      <w:proofErr w:type="spellStart"/>
      <w:r w:rsidR="002D7BE8" w:rsidRPr="0025001B">
        <w:rPr>
          <w:sz w:val="22"/>
          <w:szCs w:val="22"/>
          <w:lang w:val="en-GB"/>
        </w:rPr>
        <w:t>Mokotowska</w:t>
      </w:r>
      <w:proofErr w:type="spellEnd"/>
      <w:r w:rsidR="002D7BE8" w:rsidRPr="0025001B">
        <w:rPr>
          <w:sz w:val="22"/>
          <w:szCs w:val="22"/>
          <w:lang w:val="en-GB"/>
        </w:rPr>
        <w:t xml:space="preserve"> 64</w:t>
      </w:r>
      <w:r w:rsidRPr="0025001B">
        <w:rPr>
          <w:sz w:val="22"/>
          <w:szCs w:val="22"/>
          <w:lang w:val="en-GB"/>
        </w:rPr>
        <w:t>,</w:t>
      </w:r>
      <w:r w:rsidR="0028737C" w:rsidRPr="0025001B">
        <w:rPr>
          <w:sz w:val="22"/>
          <w:szCs w:val="22"/>
          <w:lang w:val="en-GB"/>
        </w:rPr>
        <w:t xml:space="preserve"> </w:t>
      </w:r>
    </w:p>
    <w:p w14:paraId="0CFEE550" w14:textId="519151C7" w:rsidR="00D25B08" w:rsidRPr="0025001B" w:rsidRDefault="0028737C" w:rsidP="0025001B">
      <w:pPr>
        <w:ind w:left="360" w:hanging="76"/>
        <w:jc w:val="both"/>
        <w:rPr>
          <w:sz w:val="22"/>
          <w:szCs w:val="22"/>
          <w:lang w:val="en-GB"/>
        </w:rPr>
      </w:pPr>
      <w:r w:rsidRPr="0025001B">
        <w:rPr>
          <w:sz w:val="22"/>
          <w:szCs w:val="22"/>
          <w:lang w:val="en-GB"/>
        </w:rPr>
        <w:t>0</w:t>
      </w:r>
      <w:r w:rsidR="002D7BE8" w:rsidRPr="0025001B">
        <w:rPr>
          <w:sz w:val="22"/>
          <w:szCs w:val="22"/>
          <w:lang w:val="en-GB"/>
        </w:rPr>
        <w:t>0</w:t>
      </w:r>
      <w:r w:rsidRPr="0025001B">
        <w:rPr>
          <w:sz w:val="22"/>
          <w:szCs w:val="22"/>
          <w:lang w:val="en-GB"/>
        </w:rPr>
        <w:t>-</w:t>
      </w:r>
      <w:r w:rsidR="002D7BE8" w:rsidRPr="0025001B">
        <w:rPr>
          <w:sz w:val="22"/>
          <w:szCs w:val="22"/>
          <w:lang w:val="en-GB"/>
        </w:rPr>
        <w:t>534</w:t>
      </w:r>
      <w:r w:rsidR="00D25B08" w:rsidRPr="0025001B">
        <w:rPr>
          <w:sz w:val="22"/>
          <w:szCs w:val="22"/>
          <w:lang w:val="en-GB"/>
        </w:rPr>
        <w:t xml:space="preserve"> </w:t>
      </w:r>
      <w:r w:rsidRPr="0025001B">
        <w:rPr>
          <w:sz w:val="22"/>
          <w:szCs w:val="22"/>
          <w:lang w:val="en-GB"/>
        </w:rPr>
        <w:t>Warsaw</w:t>
      </w:r>
      <w:r w:rsidR="00D25B08" w:rsidRPr="0025001B">
        <w:rPr>
          <w:sz w:val="22"/>
          <w:szCs w:val="22"/>
          <w:lang w:val="en-GB"/>
        </w:rPr>
        <w:t>,</w:t>
      </w:r>
      <w:r w:rsidRPr="0025001B">
        <w:rPr>
          <w:sz w:val="22"/>
          <w:szCs w:val="22"/>
          <w:lang w:val="en-GB"/>
        </w:rPr>
        <w:t xml:space="preserve"> Poland</w:t>
      </w:r>
    </w:p>
    <w:p w14:paraId="6F70210A" w14:textId="3E18E22E" w:rsidR="00D41615" w:rsidRPr="0025001B" w:rsidRDefault="00074FE2" w:rsidP="0025001B">
      <w:pPr>
        <w:ind w:left="360" w:hanging="76"/>
        <w:jc w:val="both"/>
        <w:rPr>
          <w:rFonts w:eastAsia="Calibri"/>
          <w:sz w:val="22"/>
          <w:szCs w:val="22"/>
          <w:lang w:val="en-GB" w:eastAsia="en-US"/>
        </w:rPr>
      </w:pPr>
      <w:r w:rsidRPr="0025001B">
        <w:rPr>
          <w:sz w:val="22"/>
          <w:szCs w:val="22"/>
          <w:lang w:val="en-GB"/>
        </w:rPr>
        <w:t xml:space="preserve">VAT: </w:t>
      </w:r>
      <w:r w:rsidR="00DE592A" w:rsidRPr="0025001B">
        <w:rPr>
          <w:sz w:val="22"/>
          <w:szCs w:val="22"/>
          <w:lang w:val="en-GB"/>
        </w:rPr>
        <w:t>PL</w:t>
      </w:r>
      <w:r w:rsidR="00DE592A" w:rsidRPr="0025001B">
        <w:rPr>
          <w:rFonts w:eastAsia="Calibri"/>
          <w:sz w:val="22"/>
          <w:szCs w:val="22"/>
          <w:lang w:val="en-GB" w:eastAsia="en-US"/>
        </w:rPr>
        <w:t>5213800253</w:t>
      </w:r>
    </w:p>
    <w:p w14:paraId="1B982569" w14:textId="77777777" w:rsidR="00CB648F" w:rsidRPr="0025001B" w:rsidRDefault="00CB648F" w:rsidP="0025001B">
      <w:pPr>
        <w:pStyle w:val="Tekstpodstawowy"/>
        <w:ind w:right="138"/>
        <w:jc w:val="both"/>
        <w:rPr>
          <w:rFonts w:ascii="Times New Roman" w:eastAsia="MS Mincho" w:hAnsi="Times New Roman" w:cs="Times New Roman"/>
          <w:lang w:val="en-GB" w:eastAsia="ja-JP"/>
        </w:rPr>
      </w:pPr>
    </w:p>
    <w:p w14:paraId="501847D6" w14:textId="11A54DCD" w:rsidR="00590B70" w:rsidRPr="0025001B" w:rsidRDefault="00590B70" w:rsidP="00BA2F69">
      <w:pPr>
        <w:pStyle w:val="Tekstpodstawowy"/>
        <w:numPr>
          <w:ilvl w:val="1"/>
          <w:numId w:val="14"/>
        </w:numPr>
        <w:ind w:right="138"/>
        <w:jc w:val="both"/>
        <w:rPr>
          <w:rFonts w:ascii="Times New Roman" w:eastAsia="MS Mincho" w:hAnsi="Times New Roman" w:cs="Times New Roman"/>
          <w:lang w:val="en-GB" w:eastAsia="ja-JP"/>
        </w:rPr>
      </w:pPr>
      <w:r w:rsidRPr="0025001B">
        <w:rPr>
          <w:rFonts w:ascii="Times New Roman" w:eastAsia="MS Mincho" w:hAnsi="Times New Roman" w:cs="Times New Roman"/>
          <w:lang w:val="en-GB" w:eastAsia="ja-JP"/>
        </w:rPr>
        <w:t xml:space="preserve">Payment by the </w:t>
      </w:r>
      <w:r w:rsidR="00470F47" w:rsidRPr="0025001B">
        <w:rPr>
          <w:rFonts w:ascii="Times New Roman" w:eastAsia="MS Mincho" w:hAnsi="Times New Roman" w:cs="Times New Roman"/>
          <w:lang w:val="en-GB" w:eastAsia="ja-JP"/>
        </w:rPr>
        <w:t>C</w:t>
      </w:r>
      <w:r w:rsidR="0028737C" w:rsidRPr="0025001B">
        <w:rPr>
          <w:rFonts w:ascii="Times New Roman" w:eastAsia="MS Mincho" w:hAnsi="Times New Roman" w:cs="Times New Roman"/>
          <w:lang w:val="en-GB" w:eastAsia="ja-JP"/>
        </w:rPr>
        <w:t>LC</w:t>
      </w:r>
      <w:r w:rsidRPr="0025001B">
        <w:rPr>
          <w:rFonts w:ascii="Times New Roman" w:eastAsia="MS Mincho" w:hAnsi="Times New Roman" w:cs="Times New Roman"/>
          <w:lang w:val="en-GB" w:eastAsia="ja-JP"/>
        </w:rPr>
        <w:t xml:space="preserve"> to the </w:t>
      </w:r>
      <w:r w:rsidR="0025001B">
        <w:rPr>
          <w:rFonts w:ascii="Times New Roman" w:eastAsia="MS Mincho" w:hAnsi="Times New Roman" w:cs="Times New Roman"/>
          <w:lang w:val="en-GB" w:eastAsia="ja-JP"/>
        </w:rPr>
        <w:t>Subcontractor</w:t>
      </w:r>
      <w:r w:rsidRPr="0025001B">
        <w:rPr>
          <w:rFonts w:ascii="Times New Roman" w:eastAsia="MS Mincho" w:hAnsi="Times New Roman" w:cs="Times New Roman"/>
          <w:lang w:val="en-GB" w:eastAsia="ja-JP"/>
        </w:rPr>
        <w:t xml:space="preserve"> shall be made to the following bank account:</w:t>
      </w:r>
    </w:p>
    <w:p w14:paraId="4E88CAA9" w14:textId="77777777" w:rsidR="00590B70" w:rsidRPr="0025001B" w:rsidRDefault="00590B70" w:rsidP="0025001B">
      <w:pPr>
        <w:pStyle w:val="Tekstpodstawowy"/>
        <w:ind w:left="136" w:right="138"/>
        <w:jc w:val="both"/>
        <w:rPr>
          <w:rFonts w:ascii="Times New Roman" w:eastAsia="MS Mincho" w:hAnsi="Times New Roman" w:cs="Times New Roman"/>
          <w:lang w:val="en-GB" w:eastAsia="ja-JP"/>
        </w:rPr>
      </w:pPr>
    </w:p>
    <w:p w14:paraId="70D3A124" w14:textId="0885EDD1" w:rsidR="00590B70" w:rsidRPr="0025001B" w:rsidRDefault="004D1C2D" w:rsidP="0025001B">
      <w:pPr>
        <w:pStyle w:val="Tekstpodstawowy"/>
        <w:ind w:left="426" w:right="138"/>
        <w:jc w:val="both"/>
        <w:rPr>
          <w:rFonts w:ascii="Times New Roman" w:eastAsia="MS Mincho" w:hAnsi="Times New Roman" w:cs="Times New Roman"/>
          <w:lang w:val="en-GB" w:eastAsia="ja-JP"/>
        </w:rPr>
      </w:pPr>
      <w:r w:rsidRPr="0025001B">
        <w:rPr>
          <w:rFonts w:ascii="Times New Roman" w:eastAsia="MS Mincho" w:hAnsi="Times New Roman" w:cs="Times New Roman"/>
          <w:lang w:val="en-GB" w:eastAsia="ja-JP"/>
        </w:rPr>
        <w:t>Company</w:t>
      </w:r>
      <w:r w:rsidR="00590B70" w:rsidRPr="0025001B">
        <w:rPr>
          <w:rFonts w:ascii="Times New Roman" w:eastAsia="MS Mincho" w:hAnsi="Times New Roman" w:cs="Times New Roman"/>
          <w:lang w:val="en-GB" w:eastAsia="ja-JP"/>
        </w:rPr>
        <w:t xml:space="preserve"> name:</w:t>
      </w:r>
      <w:r w:rsidR="00AB2D27" w:rsidRPr="0025001B">
        <w:rPr>
          <w:rFonts w:ascii="Times New Roman" w:eastAsia="MS Mincho" w:hAnsi="Times New Roman" w:cs="Times New Roman"/>
          <w:lang w:val="en-GB" w:eastAsia="ja-JP"/>
        </w:rPr>
        <w:t xml:space="preserve"> </w:t>
      </w:r>
      <w:r w:rsidR="00AB2D27" w:rsidRPr="0025001B">
        <w:rPr>
          <w:rFonts w:ascii="Times New Roman" w:eastAsia="MS Mincho" w:hAnsi="Times New Roman" w:cs="Times New Roman"/>
          <w:highlight w:val="yellow"/>
          <w:lang w:val="en-GB" w:eastAsia="ja-JP"/>
        </w:rPr>
        <w:t>XXX</w:t>
      </w:r>
    </w:p>
    <w:p w14:paraId="7B226163" w14:textId="2DD4EAB4" w:rsidR="00D41615" w:rsidRPr="0025001B" w:rsidRDefault="00A0036B" w:rsidP="0025001B">
      <w:pPr>
        <w:pStyle w:val="Tekstpodstawowy"/>
        <w:ind w:left="426" w:right="138"/>
        <w:jc w:val="both"/>
        <w:rPr>
          <w:rFonts w:ascii="Times New Roman" w:eastAsia="MS Mincho" w:hAnsi="Times New Roman" w:cs="Times New Roman"/>
          <w:lang w:val="en-GB" w:eastAsia="ja-JP"/>
        </w:rPr>
      </w:pPr>
      <w:r w:rsidRPr="0025001B">
        <w:rPr>
          <w:rFonts w:ascii="Times New Roman" w:eastAsia="MS Mincho" w:hAnsi="Times New Roman" w:cs="Times New Roman"/>
          <w:lang w:val="en-GB" w:eastAsia="ja-JP"/>
        </w:rPr>
        <w:t>Statutory</w:t>
      </w:r>
      <w:r w:rsidR="00D41615" w:rsidRPr="0025001B">
        <w:rPr>
          <w:rFonts w:ascii="Times New Roman" w:eastAsia="MS Mincho" w:hAnsi="Times New Roman" w:cs="Times New Roman"/>
          <w:lang w:val="en-GB" w:eastAsia="ja-JP"/>
        </w:rPr>
        <w:t xml:space="preserve"> address (street name and number, zip code, city town, country):</w:t>
      </w:r>
      <w:r w:rsidR="00AB2D27" w:rsidRPr="0025001B">
        <w:rPr>
          <w:rFonts w:ascii="Times New Roman" w:eastAsia="MS Mincho" w:hAnsi="Times New Roman" w:cs="Times New Roman"/>
          <w:lang w:val="en-GB" w:eastAsia="ja-JP"/>
        </w:rPr>
        <w:t xml:space="preserve"> </w:t>
      </w:r>
      <w:r w:rsidR="00AB2D27" w:rsidRPr="0025001B">
        <w:rPr>
          <w:rFonts w:ascii="Times New Roman" w:eastAsia="MS Mincho" w:hAnsi="Times New Roman" w:cs="Times New Roman"/>
          <w:highlight w:val="yellow"/>
          <w:lang w:val="en-GB" w:eastAsia="ja-JP"/>
        </w:rPr>
        <w:t>XXX</w:t>
      </w:r>
    </w:p>
    <w:p w14:paraId="76BC1863" w14:textId="72A1CE53" w:rsidR="00D41615" w:rsidRPr="0025001B" w:rsidRDefault="00D41615" w:rsidP="0025001B">
      <w:pPr>
        <w:pStyle w:val="Tekstpodstawowy"/>
        <w:ind w:left="426" w:right="138"/>
        <w:jc w:val="both"/>
        <w:rPr>
          <w:rFonts w:ascii="Times New Roman" w:eastAsia="MS Mincho" w:hAnsi="Times New Roman" w:cs="Times New Roman"/>
          <w:lang w:val="en-GB" w:eastAsia="ja-JP"/>
        </w:rPr>
      </w:pPr>
      <w:r w:rsidRPr="0025001B">
        <w:rPr>
          <w:rFonts w:ascii="Times New Roman" w:eastAsia="MS Mincho" w:hAnsi="Times New Roman" w:cs="Times New Roman"/>
          <w:lang w:val="en-GB" w:eastAsia="ja-JP"/>
        </w:rPr>
        <w:t>VAT number:</w:t>
      </w:r>
      <w:r w:rsidR="00AB2D27" w:rsidRPr="0025001B">
        <w:rPr>
          <w:rFonts w:ascii="Times New Roman" w:eastAsia="MS Mincho" w:hAnsi="Times New Roman" w:cs="Times New Roman"/>
          <w:lang w:val="en-GB" w:eastAsia="ja-JP"/>
        </w:rPr>
        <w:t xml:space="preserve"> </w:t>
      </w:r>
      <w:r w:rsidR="00AB2D27" w:rsidRPr="0025001B">
        <w:rPr>
          <w:rFonts w:ascii="Times New Roman" w:eastAsia="MS Mincho" w:hAnsi="Times New Roman" w:cs="Times New Roman"/>
          <w:highlight w:val="yellow"/>
          <w:lang w:val="en-GB" w:eastAsia="ja-JP"/>
        </w:rPr>
        <w:t>XXX</w:t>
      </w:r>
    </w:p>
    <w:p w14:paraId="01D9C390" w14:textId="40EF5AC3" w:rsidR="00590B70" w:rsidRPr="0025001B" w:rsidRDefault="00590B70" w:rsidP="0025001B">
      <w:pPr>
        <w:pStyle w:val="Tekstpodstawowy"/>
        <w:ind w:left="426" w:right="138"/>
        <w:jc w:val="both"/>
        <w:rPr>
          <w:rFonts w:ascii="Times New Roman" w:eastAsia="MS Mincho" w:hAnsi="Times New Roman" w:cs="Times New Roman"/>
          <w:lang w:val="en-GB" w:eastAsia="ja-JP"/>
        </w:rPr>
      </w:pPr>
      <w:r w:rsidRPr="0025001B">
        <w:rPr>
          <w:rFonts w:ascii="Times New Roman" w:eastAsia="MS Mincho" w:hAnsi="Times New Roman" w:cs="Times New Roman"/>
          <w:lang w:val="en-GB" w:eastAsia="ja-JP"/>
        </w:rPr>
        <w:t>IBAN:</w:t>
      </w:r>
      <w:r w:rsidR="00AB2D27" w:rsidRPr="0025001B">
        <w:rPr>
          <w:rFonts w:ascii="Times New Roman" w:eastAsia="MS Mincho" w:hAnsi="Times New Roman" w:cs="Times New Roman"/>
          <w:lang w:val="en-GB" w:eastAsia="ja-JP"/>
        </w:rPr>
        <w:t xml:space="preserve"> </w:t>
      </w:r>
      <w:r w:rsidR="00AB2D27" w:rsidRPr="0025001B">
        <w:rPr>
          <w:rFonts w:ascii="Times New Roman" w:eastAsia="MS Mincho" w:hAnsi="Times New Roman" w:cs="Times New Roman"/>
          <w:highlight w:val="yellow"/>
          <w:lang w:val="en-GB" w:eastAsia="ja-JP"/>
        </w:rPr>
        <w:t>XXX</w:t>
      </w:r>
    </w:p>
    <w:p w14:paraId="1A302AEE" w14:textId="37C43940" w:rsidR="00590B70" w:rsidRPr="0025001B" w:rsidRDefault="00590B70" w:rsidP="0025001B">
      <w:pPr>
        <w:pStyle w:val="Tekstpodstawowy"/>
        <w:ind w:left="426" w:right="138"/>
        <w:jc w:val="both"/>
        <w:rPr>
          <w:rFonts w:ascii="Times New Roman" w:eastAsia="MS Mincho" w:hAnsi="Times New Roman" w:cs="Times New Roman"/>
          <w:lang w:val="en-GB" w:eastAsia="ja-JP"/>
        </w:rPr>
      </w:pPr>
      <w:r w:rsidRPr="0025001B">
        <w:rPr>
          <w:rFonts w:ascii="Times New Roman" w:eastAsia="MS Mincho" w:hAnsi="Times New Roman" w:cs="Times New Roman"/>
          <w:lang w:val="en-GB" w:eastAsia="ja-JP"/>
        </w:rPr>
        <w:t>BIC/SWIFT code:</w:t>
      </w:r>
      <w:r w:rsidR="00AB2D27" w:rsidRPr="0025001B">
        <w:rPr>
          <w:rFonts w:ascii="Times New Roman" w:eastAsia="MS Mincho" w:hAnsi="Times New Roman" w:cs="Times New Roman"/>
          <w:lang w:val="en-GB" w:eastAsia="ja-JP"/>
        </w:rPr>
        <w:t xml:space="preserve"> </w:t>
      </w:r>
      <w:r w:rsidR="00AB2D27" w:rsidRPr="0025001B">
        <w:rPr>
          <w:rFonts w:ascii="Times New Roman" w:eastAsia="MS Mincho" w:hAnsi="Times New Roman" w:cs="Times New Roman"/>
          <w:highlight w:val="yellow"/>
          <w:lang w:val="en-GB" w:eastAsia="ja-JP"/>
        </w:rPr>
        <w:t>XXX</w:t>
      </w:r>
    </w:p>
    <w:p w14:paraId="44EBA81B" w14:textId="1CDB1865" w:rsidR="00590B70" w:rsidRPr="0025001B" w:rsidRDefault="00590B70" w:rsidP="0025001B">
      <w:pPr>
        <w:pStyle w:val="Tekstpodstawowy"/>
        <w:ind w:left="426" w:right="138"/>
        <w:jc w:val="both"/>
        <w:rPr>
          <w:rFonts w:ascii="Times New Roman" w:eastAsia="MS Mincho" w:hAnsi="Times New Roman" w:cs="Times New Roman"/>
          <w:lang w:val="en-GB" w:eastAsia="ja-JP"/>
        </w:rPr>
      </w:pPr>
      <w:r w:rsidRPr="0025001B">
        <w:rPr>
          <w:rFonts w:ascii="Times New Roman" w:eastAsia="MS Mincho" w:hAnsi="Times New Roman" w:cs="Times New Roman"/>
          <w:lang w:val="en-GB" w:eastAsia="ja-JP"/>
        </w:rPr>
        <w:t>Bank name:</w:t>
      </w:r>
      <w:r w:rsidR="00AB2D27" w:rsidRPr="0025001B">
        <w:rPr>
          <w:rFonts w:ascii="Times New Roman" w:eastAsia="MS Mincho" w:hAnsi="Times New Roman" w:cs="Times New Roman"/>
          <w:lang w:val="en-GB" w:eastAsia="ja-JP"/>
        </w:rPr>
        <w:t xml:space="preserve"> </w:t>
      </w:r>
      <w:r w:rsidR="00AB2D27" w:rsidRPr="0025001B">
        <w:rPr>
          <w:rFonts w:ascii="Times New Roman" w:eastAsia="MS Mincho" w:hAnsi="Times New Roman" w:cs="Times New Roman"/>
          <w:highlight w:val="yellow"/>
          <w:lang w:val="en-GB" w:eastAsia="ja-JP"/>
        </w:rPr>
        <w:t>XXX</w:t>
      </w:r>
    </w:p>
    <w:p w14:paraId="1F9CF4C5" w14:textId="10C69DB0" w:rsidR="00590B70" w:rsidRPr="0025001B" w:rsidRDefault="00590B70" w:rsidP="0025001B">
      <w:pPr>
        <w:pStyle w:val="Tekstpodstawowy"/>
        <w:ind w:left="426" w:right="138"/>
        <w:jc w:val="both"/>
        <w:rPr>
          <w:rFonts w:ascii="Times New Roman" w:eastAsia="MS Mincho" w:hAnsi="Times New Roman" w:cs="Times New Roman"/>
          <w:lang w:val="en-GB" w:eastAsia="ja-JP"/>
        </w:rPr>
      </w:pPr>
      <w:r w:rsidRPr="0025001B">
        <w:rPr>
          <w:rFonts w:ascii="Times New Roman" w:eastAsia="MS Mincho" w:hAnsi="Times New Roman" w:cs="Times New Roman"/>
          <w:lang w:val="en-GB" w:eastAsia="ja-JP"/>
        </w:rPr>
        <w:t>Bank address:</w:t>
      </w:r>
      <w:r w:rsidR="00AB2D27" w:rsidRPr="0025001B">
        <w:rPr>
          <w:rFonts w:ascii="Times New Roman" w:eastAsia="MS Mincho" w:hAnsi="Times New Roman" w:cs="Times New Roman"/>
          <w:lang w:val="en-GB" w:eastAsia="ja-JP"/>
        </w:rPr>
        <w:t xml:space="preserve"> </w:t>
      </w:r>
      <w:r w:rsidR="00AB2D27" w:rsidRPr="0025001B">
        <w:rPr>
          <w:rFonts w:ascii="Times New Roman" w:eastAsia="MS Mincho" w:hAnsi="Times New Roman" w:cs="Times New Roman"/>
          <w:highlight w:val="yellow"/>
          <w:lang w:val="en-GB" w:eastAsia="ja-JP"/>
        </w:rPr>
        <w:t>XXX</w:t>
      </w:r>
    </w:p>
    <w:p w14:paraId="282AF7F9" w14:textId="4B6A42A5" w:rsidR="008A6DD1" w:rsidRDefault="00590B70" w:rsidP="00887888">
      <w:pPr>
        <w:pStyle w:val="Tekstpodstawowy"/>
        <w:ind w:left="426" w:right="138"/>
        <w:jc w:val="both"/>
        <w:rPr>
          <w:b/>
          <w:lang w:val="en-GB"/>
        </w:rPr>
      </w:pPr>
      <w:r w:rsidRPr="0025001B">
        <w:rPr>
          <w:rFonts w:ascii="Times New Roman" w:eastAsia="MS Mincho" w:hAnsi="Times New Roman" w:cs="Times New Roman"/>
          <w:lang w:val="en-GB" w:eastAsia="ja-JP"/>
        </w:rPr>
        <w:t xml:space="preserve">With reference: </w:t>
      </w:r>
      <w:r w:rsidR="00425B87" w:rsidRPr="0025001B">
        <w:rPr>
          <w:rFonts w:ascii="Times New Roman" w:hAnsi="Times New Roman" w:cs="Times New Roman"/>
          <w:iCs/>
          <w:lang w:val="en-GB"/>
        </w:rPr>
        <w:t xml:space="preserve">EIT Food </w:t>
      </w:r>
      <w:proofErr w:type="spellStart"/>
      <w:r w:rsidR="00425B87" w:rsidRPr="0025001B">
        <w:rPr>
          <w:rFonts w:ascii="Times New Roman" w:hAnsi="Times New Roman" w:cs="Times New Roman"/>
          <w:iCs/>
          <w:lang w:val="en-GB"/>
        </w:rPr>
        <w:t>Startup</w:t>
      </w:r>
      <w:proofErr w:type="spellEnd"/>
      <w:r w:rsidR="00425B87" w:rsidRPr="0025001B">
        <w:rPr>
          <w:rFonts w:ascii="Times New Roman" w:hAnsi="Times New Roman" w:cs="Times New Roman"/>
          <w:iCs/>
          <w:lang w:val="en-GB"/>
        </w:rPr>
        <w:t xml:space="preserve"> Awareness Event</w:t>
      </w:r>
    </w:p>
    <w:p w14:paraId="7654836F" w14:textId="31E5C9DF" w:rsidR="008A6DD1" w:rsidRDefault="008A6DD1" w:rsidP="0025001B">
      <w:pPr>
        <w:jc w:val="center"/>
        <w:rPr>
          <w:b/>
          <w:sz w:val="22"/>
          <w:szCs w:val="22"/>
          <w:lang w:val="en-GB"/>
        </w:rPr>
      </w:pPr>
    </w:p>
    <w:p w14:paraId="577E4C8C" w14:textId="654AD385" w:rsidR="008D1E9D" w:rsidRDefault="008D1E9D" w:rsidP="0025001B">
      <w:pPr>
        <w:jc w:val="center"/>
        <w:rPr>
          <w:b/>
          <w:sz w:val="22"/>
          <w:szCs w:val="22"/>
          <w:lang w:val="en-GB"/>
        </w:rPr>
      </w:pPr>
    </w:p>
    <w:p w14:paraId="02A17740" w14:textId="4DBD1CDC" w:rsidR="008D1E9D" w:rsidRDefault="008D1E9D" w:rsidP="0025001B">
      <w:pPr>
        <w:jc w:val="center"/>
        <w:rPr>
          <w:b/>
          <w:sz w:val="22"/>
          <w:szCs w:val="22"/>
          <w:lang w:val="en-GB"/>
        </w:rPr>
      </w:pPr>
    </w:p>
    <w:p w14:paraId="6B0908A0" w14:textId="77777777" w:rsidR="008D1E9D" w:rsidRDefault="008D1E9D" w:rsidP="0025001B">
      <w:pPr>
        <w:jc w:val="center"/>
        <w:rPr>
          <w:b/>
          <w:sz w:val="22"/>
          <w:szCs w:val="22"/>
          <w:lang w:val="en-GB"/>
        </w:rPr>
      </w:pPr>
    </w:p>
    <w:p w14:paraId="61CCA6C6" w14:textId="77777777" w:rsidR="008A6DD1" w:rsidRDefault="008A6DD1" w:rsidP="0025001B">
      <w:pPr>
        <w:jc w:val="center"/>
        <w:rPr>
          <w:b/>
          <w:sz w:val="22"/>
          <w:szCs w:val="22"/>
          <w:lang w:val="en-GB"/>
        </w:rPr>
      </w:pPr>
    </w:p>
    <w:p w14:paraId="2BC5C67C" w14:textId="23432419" w:rsidR="00E40F85" w:rsidRPr="0025001B" w:rsidRDefault="00E40F85" w:rsidP="0025001B">
      <w:pPr>
        <w:jc w:val="center"/>
        <w:rPr>
          <w:b/>
          <w:sz w:val="22"/>
          <w:szCs w:val="22"/>
          <w:lang w:val="en-GB"/>
        </w:rPr>
      </w:pPr>
      <w:r w:rsidRPr="0025001B">
        <w:rPr>
          <w:b/>
          <w:sz w:val="22"/>
          <w:szCs w:val="22"/>
          <w:lang w:val="en-GB"/>
        </w:rPr>
        <w:lastRenderedPageBreak/>
        <w:t>IV. Reporting</w:t>
      </w:r>
    </w:p>
    <w:p w14:paraId="7093BE0A" w14:textId="77777777" w:rsidR="00A439C4" w:rsidRPr="0025001B" w:rsidRDefault="00A439C4" w:rsidP="0025001B">
      <w:pPr>
        <w:pStyle w:val="Tekstpodstawowy"/>
        <w:spacing w:before="1"/>
        <w:ind w:right="133"/>
        <w:jc w:val="both"/>
        <w:rPr>
          <w:rFonts w:ascii="Times New Roman" w:hAnsi="Times New Roman" w:cs="Times New Roman"/>
          <w:lang w:val="en-GB"/>
        </w:rPr>
      </w:pPr>
    </w:p>
    <w:p w14:paraId="10C99148" w14:textId="63012CE3" w:rsidR="00A439C4" w:rsidRPr="0025001B" w:rsidRDefault="00A439C4" w:rsidP="0025001B">
      <w:pPr>
        <w:ind w:left="426" w:hanging="426"/>
        <w:jc w:val="both"/>
        <w:rPr>
          <w:sz w:val="22"/>
          <w:szCs w:val="22"/>
          <w:lang w:val="en-GB"/>
        </w:rPr>
      </w:pPr>
      <w:r w:rsidRPr="0025001B">
        <w:rPr>
          <w:sz w:val="22"/>
          <w:szCs w:val="22"/>
          <w:lang w:val="en-GB"/>
        </w:rPr>
        <w:t>4.</w:t>
      </w:r>
      <w:r w:rsidR="00D90E6F" w:rsidRPr="0025001B">
        <w:rPr>
          <w:sz w:val="22"/>
          <w:szCs w:val="22"/>
          <w:lang w:val="en-GB"/>
        </w:rPr>
        <w:t>1</w:t>
      </w:r>
      <w:r w:rsidRPr="0025001B">
        <w:rPr>
          <w:sz w:val="22"/>
          <w:szCs w:val="22"/>
          <w:lang w:val="en-GB"/>
        </w:rPr>
        <w:t xml:space="preserve">. </w:t>
      </w:r>
      <w:r w:rsidR="0025001B">
        <w:rPr>
          <w:sz w:val="22"/>
          <w:szCs w:val="22"/>
          <w:lang w:val="en-GB"/>
        </w:rPr>
        <w:t>Subcontractor</w:t>
      </w:r>
      <w:r w:rsidRPr="0025001B">
        <w:rPr>
          <w:sz w:val="22"/>
          <w:szCs w:val="22"/>
          <w:lang w:val="en-GB"/>
        </w:rPr>
        <w:t xml:space="preserve"> shall submit </w:t>
      </w:r>
      <w:r w:rsidR="00A0036B" w:rsidRPr="0025001B">
        <w:rPr>
          <w:sz w:val="22"/>
          <w:szCs w:val="22"/>
          <w:lang w:val="en-GB"/>
        </w:rPr>
        <w:t xml:space="preserve">to the CLC </w:t>
      </w:r>
      <w:r w:rsidRPr="0025001B">
        <w:rPr>
          <w:sz w:val="22"/>
          <w:szCs w:val="22"/>
          <w:lang w:val="en-GB"/>
        </w:rPr>
        <w:t>a detailed</w:t>
      </w:r>
      <w:r w:rsidR="00BB7352" w:rsidRPr="0025001B">
        <w:rPr>
          <w:sz w:val="22"/>
          <w:szCs w:val="22"/>
          <w:lang w:val="en-GB"/>
        </w:rPr>
        <w:t xml:space="preserve"> report </w:t>
      </w:r>
      <w:r w:rsidR="00425B87" w:rsidRPr="0025001B">
        <w:rPr>
          <w:sz w:val="22"/>
          <w:szCs w:val="22"/>
          <w:lang w:val="en-GB"/>
        </w:rPr>
        <w:t>no later than one week after the Event.</w:t>
      </w:r>
      <w:r w:rsidR="003C5812" w:rsidRPr="0025001B">
        <w:rPr>
          <w:sz w:val="22"/>
          <w:szCs w:val="22"/>
          <w:lang w:val="en-GB"/>
        </w:rPr>
        <w:t xml:space="preserve"> </w:t>
      </w:r>
      <w:r w:rsidRPr="0025001B">
        <w:rPr>
          <w:sz w:val="22"/>
          <w:szCs w:val="22"/>
          <w:lang w:val="en-GB"/>
        </w:rPr>
        <w:t>The report shall contain description of the work performed</w:t>
      </w:r>
      <w:r w:rsidR="008C5995" w:rsidRPr="0025001B">
        <w:rPr>
          <w:sz w:val="22"/>
          <w:szCs w:val="22"/>
          <w:lang w:val="en-GB"/>
        </w:rPr>
        <w:t xml:space="preserve"> and</w:t>
      </w:r>
      <w:r w:rsidRPr="0025001B">
        <w:rPr>
          <w:sz w:val="22"/>
          <w:szCs w:val="22"/>
          <w:lang w:val="en-GB"/>
        </w:rPr>
        <w:t xml:space="preserve"> description of results achieved</w:t>
      </w:r>
      <w:r w:rsidR="00F4738E" w:rsidRPr="0025001B">
        <w:rPr>
          <w:sz w:val="22"/>
          <w:szCs w:val="22"/>
          <w:lang w:val="en-GB"/>
        </w:rPr>
        <w:t>, based on a report template provided by the CLC</w:t>
      </w:r>
      <w:r w:rsidR="00E65CF8" w:rsidRPr="0025001B">
        <w:rPr>
          <w:sz w:val="22"/>
          <w:szCs w:val="22"/>
          <w:lang w:val="en-GB"/>
        </w:rPr>
        <w:t xml:space="preserve"> and containing all the required data and information</w:t>
      </w:r>
      <w:r w:rsidRPr="0025001B">
        <w:rPr>
          <w:sz w:val="22"/>
          <w:szCs w:val="22"/>
          <w:lang w:val="en-GB"/>
        </w:rPr>
        <w:t xml:space="preserve">. Any deviation from the </w:t>
      </w:r>
      <w:r w:rsidR="003D35EB" w:rsidRPr="0025001B">
        <w:rPr>
          <w:sz w:val="22"/>
          <w:szCs w:val="22"/>
          <w:lang w:val="en-GB"/>
        </w:rPr>
        <w:t>Annex I</w:t>
      </w:r>
      <w:r w:rsidRPr="0025001B">
        <w:rPr>
          <w:sz w:val="22"/>
          <w:szCs w:val="22"/>
          <w:lang w:val="en-GB"/>
        </w:rPr>
        <w:t xml:space="preserve"> shall be justified</w:t>
      </w:r>
      <w:r w:rsidR="005A693B" w:rsidRPr="0025001B">
        <w:rPr>
          <w:sz w:val="22"/>
          <w:szCs w:val="22"/>
          <w:lang w:val="en-GB"/>
        </w:rPr>
        <w:t>.</w:t>
      </w:r>
    </w:p>
    <w:p w14:paraId="6FB96570" w14:textId="7ADCCBC2" w:rsidR="00DF0559" w:rsidRPr="0025001B" w:rsidRDefault="00DF0559" w:rsidP="0025001B">
      <w:pPr>
        <w:pStyle w:val="Tekstpodstawowy"/>
        <w:spacing w:before="1"/>
        <w:ind w:right="133"/>
        <w:jc w:val="both"/>
        <w:rPr>
          <w:rFonts w:ascii="Times New Roman" w:eastAsia="MS Mincho" w:hAnsi="Times New Roman" w:cs="Times New Roman"/>
          <w:lang w:val="en-GB" w:eastAsia="ja-JP"/>
        </w:rPr>
      </w:pPr>
    </w:p>
    <w:p w14:paraId="775CB00A" w14:textId="2977932B" w:rsidR="00DF0559" w:rsidRPr="0025001B" w:rsidRDefault="00DF0559" w:rsidP="0025001B">
      <w:pPr>
        <w:pStyle w:val="Tekstpodstawowy"/>
        <w:spacing w:before="1"/>
        <w:ind w:left="426" w:right="133" w:hanging="426"/>
        <w:jc w:val="both"/>
        <w:rPr>
          <w:rFonts w:ascii="Times New Roman" w:eastAsia="MS Mincho" w:hAnsi="Times New Roman" w:cs="Times New Roman"/>
          <w:lang w:val="en-GB" w:eastAsia="ja-JP"/>
        </w:rPr>
      </w:pPr>
      <w:r w:rsidRPr="0025001B">
        <w:rPr>
          <w:rFonts w:ascii="Times New Roman" w:eastAsia="MS Mincho" w:hAnsi="Times New Roman" w:cs="Times New Roman"/>
          <w:lang w:val="en-GB" w:eastAsia="ja-JP"/>
        </w:rPr>
        <w:t>4.</w:t>
      </w:r>
      <w:r w:rsidR="00F4738E" w:rsidRPr="0025001B">
        <w:rPr>
          <w:rFonts w:ascii="Times New Roman" w:eastAsia="MS Mincho" w:hAnsi="Times New Roman" w:cs="Times New Roman"/>
          <w:lang w:val="en-GB" w:eastAsia="ja-JP"/>
        </w:rPr>
        <w:t>2</w:t>
      </w:r>
      <w:r w:rsidRPr="0025001B">
        <w:rPr>
          <w:rFonts w:ascii="Times New Roman" w:eastAsia="MS Mincho" w:hAnsi="Times New Roman" w:cs="Times New Roman"/>
          <w:lang w:val="en-GB" w:eastAsia="ja-JP"/>
        </w:rPr>
        <w:t xml:space="preserve">. </w:t>
      </w:r>
      <w:r w:rsidR="0025001B">
        <w:rPr>
          <w:rFonts w:ascii="Times New Roman" w:eastAsia="MS Mincho" w:hAnsi="Times New Roman" w:cs="Times New Roman"/>
          <w:lang w:val="en-GB" w:eastAsia="ja-JP"/>
        </w:rPr>
        <w:t>Subcontractor</w:t>
      </w:r>
      <w:r w:rsidRPr="0025001B">
        <w:rPr>
          <w:rFonts w:ascii="Times New Roman" w:eastAsia="MS Mincho" w:hAnsi="Times New Roman" w:cs="Times New Roman"/>
          <w:lang w:val="en-GB" w:eastAsia="ja-JP"/>
        </w:rPr>
        <w:t xml:space="preserve"> shall co-operate with the C</w:t>
      </w:r>
      <w:r w:rsidR="006127B4" w:rsidRPr="0025001B">
        <w:rPr>
          <w:rFonts w:ascii="Times New Roman" w:eastAsia="MS Mincho" w:hAnsi="Times New Roman" w:cs="Times New Roman"/>
          <w:lang w:val="en-GB" w:eastAsia="ja-JP"/>
        </w:rPr>
        <w:t>LC</w:t>
      </w:r>
      <w:r w:rsidRPr="0025001B">
        <w:rPr>
          <w:rFonts w:ascii="Times New Roman" w:eastAsia="MS Mincho" w:hAnsi="Times New Roman" w:cs="Times New Roman"/>
          <w:lang w:val="en-GB" w:eastAsia="ja-JP"/>
        </w:rPr>
        <w:t xml:space="preserve"> to provide all information as </w:t>
      </w:r>
      <w:r w:rsidR="00645C3E">
        <w:rPr>
          <w:rFonts w:ascii="Times New Roman" w:eastAsia="MS Mincho" w:hAnsi="Times New Roman" w:cs="Times New Roman"/>
          <w:lang w:val="en-GB" w:eastAsia="ja-JP"/>
        </w:rPr>
        <w:t xml:space="preserve">it </w:t>
      </w:r>
      <w:r w:rsidRPr="0025001B">
        <w:rPr>
          <w:rFonts w:ascii="Times New Roman" w:eastAsia="MS Mincho" w:hAnsi="Times New Roman" w:cs="Times New Roman"/>
          <w:lang w:val="en-GB" w:eastAsia="ja-JP"/>
        </w:rPr>
        <w:t xml:space="preserve">is required to fulfil the reporting obligations towards EIT </w:t>
      </w:r>
      <w:r w:rsidR="006127B4" w:rsidRPr="0025001B">
        <w:rPr>
          <w:rFonts w:ascii="Times New Roman" w:eastAsia="MS Mincho" w:hAnsi="Times New Roman" w:cs="Times New Roman"/>
          <w:lang w:val="en-GB" w:eastAsia="ja-JP"/>
        </w:rPr>
        <w:t>Food</w:t>
      </w:r>
      <w:r w:rsidRPr="0025001B">
        <w:rPr>
          <w:rFonts w:ascii="Times New Roman" w:eastAsia="MS Mincho" w:hAnsi="Times New Roman" w:cs="Times New Roman"/>
          <w:lang w:val="en-GB" w:eastAsia="ja-JP"/>
        </w:rPr>
        <w:t xml:space="preserve"> and the EIT.</w:t>
      </w:r>
    </w:p>
    <w:p w14:paraId="4F984DE5" w14:textId="20F12C6D" w:rsidR="00003D04" w:rsidRPr="0025001B" w:rsidRDefault="00003D04" w:rsidP="0025001B">
      <w:pPr>
        <w:pStyle w:val="Tekstpodstawowy"/>
        <w:spacing w:before="1"/>
        <w:ind w:left="426" w:right="133" w:hanging="426"/>
        <w:jc w:val="both"/>
        <w:rPr>
          <w:rFonts w:ascii="Times New Roman" w:eastAsia="MS Mincho" w:hAnsi="Times New Roman" w:cs="Times New Roman"/>
          <w:lang w:val="en-GB" w:eastAsia="ja-JP"/>
        </w:rPr>
      </w:pPr>
    </w:p>
    <w:p w14:paraId="3CFB755E" w14:textId="3F23F61A" w:rsidR="00893F4B" w:rsidRPr="0025001B" w:rsidRDefault="00003D04" w:rsidP="0025001B">
      <w:pPr>
        <w:pStyle w:val="Tekstpodstawowy"/>
        <w:spacing w:before="1"/>
        <w:ind w:left="426" w:right="133" w:hanging="426"/>
        <w:jc w:val="both"/>
        <w:rPr>
          <w:rFonts w:ascii="Times New Roman" w:eastAsia="Times New Roman" w:hAnsi="Times New Roman" w:cs="Times New Roman"/>
          <w:lang w:val="en-GB"/>
        </w:rPr>
      </w:pPr>
      <w:r w:rsidRPr="0025001B">
        <w:rPr>
          <w:rFonts w:ascii="Times New Roman" w:eastAsia="MS Mincho" w:hAnsi="Times New Roman" w:cs="Times New Roman"/>
          <w:lang w:val="en-GB" w:eastAsia="ja-JP"/>
        </w:rPr>
        <w:t>4.</w:t>
      </w:r>
      <w:r w:rsidR="00F4738E" w:rsidRPr="0025001B">
        <w:rPr>
          <w:rFonts w:ascii="Times New Roman" w:eastAsia="MS Mincho" w:hAnsi="Times New Roman" w:cs="Times New Roman"/>
          <w:lang w:val="en-GB" w:eastAsia="ja-JP"/>
        </w:rPr>
        <w:t>3</w:t>
      </w:r>
      <w:r w:rsidRPr="0025001B">
        <w:rPr>
          <w:rFonts w:ascii="Times New Roman" w:eastAsia="MS Mincho" w:hAnsi="Times New Roman" w:cs="Times New Roman"/>
          <w:lang w:val="en-GB" w:eastAsia="ja-JP"/>
        </w:rPr>
        <w:t xml:space="preserve">. </w:t>
      </w:r>
      <w:r w:rsidR="0025001B">
        <w:rPr>
          <w:rFonts w:ascii="Times New Roman" w:eastAsia="MS Mincho" w:hAnsi="Times New Roman" w:cs="Times New Roman"/>
          <w:lang w:val="en-GB" w:eastAsia="ja-JP"/>
        </w:rPr>
        <w:t>Subcontractor</w:t>
      </w:r>
      <w:r w:rsidRPr="0025001B">
        <w:rPr>
          <w:rFonts w:ascii="Times New Roman" w:eastAsia="MS Mincho" w:hAnsi="Times New Roman" w:cs="Times New Roman"/>
          <w:lang w:val="en-GB" w:eastAsia="ja-JP"/>
        </w:rPr>
        <w:t xml:space="preserve"> shall submit </w:t>
      </w:r>
      <w:r w:rsidR="009313D4" w:rsidRPr="0025001B">
        <w:rPr>
          <w:rFonts w:ascii="Times New Roman" w:eastAsia="MS Mincho" w:hAnsi="Times New Roman" w:cs="Times New Roman"/>
          <w:lang w:val="en-GB" w:eastAsia="ja-JP"/>
        </w:rPr>
        <w:t xml:space="preserve">the supporting documents regarding </w:t>
      </w:r>
      <w:r w:rsidR="005475B9" w:rsidRPr="0025001B">
        <w:rPr>
          <w:rFonts w:ascii="Times New Roman" w:eastAsia="MS Mincho" w:hAnsi="Times New Roman" w:cs="Times New Roman"/>
          <w:lang w:val="en-GB" w:eastAsia="ja-JP"/>
        </w:rPr>
        <w:t>Services</w:t>
      </w:r>
      <w:r w:rsidR="009313D4" w:rsidRPr="0025001B">
        <w:rPr>
          <w:rFonts w:ascii="Times New Roman" w:eastAsia="MS Mincho" w:hAnsi="Times New Roman" w:cs="Times New Roman"/>
          <w:lang w:val="en-GB" w:eastAsia="ja-JP"/>
        </w:rPr>
        <w:t xml:space="preserve"> </w:t>
      </w:r>
      <w:r w:rsidRPr="0025001B">
        <w:rPr>
          <w:rFonts w:ascii="Times New Roman" w:eastAsia="MS Mincho" w:hAnsi="Times New Roman" w:cs="Times New Roman"/>
          <w:lang w:val="en-GB" w:eastAsia="ja-JP"/>
        </w:rPr>
        <w:t>together with the report</w:t>
      </w:r>
      <w:r w:rsidR="00F4738E" w:rsidRPr="0025001B">
        <w:rPr>
          <w:rFonts w:ascii="Times New Roman" w:eastAsia="MS Mincho" w:hAnsi="Times New Roman" w:cs="Times New Roman"/>
          <w:lang w:val="en-GB" w:eastAsia="ja-JP"/>
        </w:rPr>
        <w:t>.</w:t>
      </w:r>
    </w:p>
    <w:p w14:paraId="540E345C" w14:textId="77777777" w:rsidR="00893F4B" w:rsidRPr="0025001B" w:rsidRDefault="00893F4B" w:rsidP="0025001B">
      <w:pPr>
        <w:pStyle w:val="Tekstpodstawowy"/>
        <w:spacing w:before="1"/>
        <w:ind w:right="133"/>
        <w:jc w:val="both"/>
        <w:rPr>
          <w:rFonts w:ascii="Times New Roman" w:eastAsia="Times New Roman" w:hAnsi="Times New Roman" w:cs="Times New Roman"/>
          <w:lang w:val="en-GB"/>
        </w:rPr>
      </w:pPr>
    </w:p>
    <w:p w14:paraId="3506E242" w14:textId="77777777" w:rsidR="00E40F85" w:rsidRPr="0025001B" w:rsidRDefault="00E40F85" w:rsidP="0025001B">
      <w:pPr>
        <w:jc w:val="center"/>
        <w:rPr>
          <w:sz w:val="22"/>
          <w:szCs w:val="22"/>
          <w:lang w:val="en-GB"/>
        </w:rPr>
      </w:pPr>
    </w:p>
    <w:p w14:paraId="5BF03130" w14:textId="09F0E55A" w:rsidR="00384A9D" w:rsidRPr="0025001B" w:rsidRDefault="00384A9D" w:rsidP="0025001B">
      <w:pPr>
        <w:jc w:val="center"/>
        <w:rPr>
          <w:b/>
          <w:sz w:val="22"/>
          <w:szCs w:val="22"/>
          <w:lang w:val="en-GB"/>
        </w:rPr>
      </w:pPr>
      <w:r w:rsidRPr="0025001B">
        <w:rPr>
          <w:b/>
          <w:sz w:val="22"/>
          <w:szCs w:val="22"/>
          <w:lang w:val="en-GB"/>
        </w:rPr>
        <w:t xml:space="preserve">V. Duration of the </w:t>
      </w:r>
      <w:r w:rsidR="00203DBE" w:rsidRPr="00203DBE">
        <w:rPr>
          <w:b/>
          <w:bCs/>
          <w:sz w:val="22"/>
          <w:szCs w:val="22"/>
          <w:lang w:val="en-GB"/>
        </w:rPr>
        <w:t>Agreement</w:t>
      </w:r>
      <w:r w:rsidRPr="0025001B">
        <w:rPr>
          <w:b/>
          <w:sz w:val="22"/>
          <w:szCs w:val="22"/>
          <w:lang w:val="en-GB"/>
        </w:rPr>
        <w:t>, termination</w:t>
      </w:r>
    </w:p>
    <w:p w14:paraId="289BF3DA" w14:textId="77777777" w:rsidR="00384A9D" w:rsidRPr="0025001B" w:rsidRDefault="00384A9D" w:rsidP="0025001B">
      <w:pPr>
        <w:rPr>
          <w:sz w:val="22"/>
          <w:szCs w:val="22"/>
          <w:lang w:val="en-GB"/>
        </w:rPr>
      </w:pPr>
    </w:p>
    <w:p w14:paraId="5317112E" w14:textId="6CCC72BD" w:rsidR="00B970CC" w:rsidRPr="0025001B" w:rsidRDefault="00E40F85" w:rsidP="0025001B">
      <w:pPr>
        <w:ind w:left="360" w:hanging="360"/>
        <w:jc w:val="both"/>
        <w:rPr>
          <w:sz w:val="22"/>
          <w:szCs w:val="22"/>
          <w:lang w:val="en-GB"/>
        </w:rPr>
      </w:pPr>
      <w:r w:rsidRPr="0025001B">
        <w:rPr>
          <w:sz w:val="22"/>
          <w:szCs w:val="22"/>
          <w:lang w:val="en-GB"/>
        </w:rPr>
        <w:t>5</w:t>
      </w:r>
      <w:r w:rsidR="00384A9D" w:rsidRPr="0025001B">
        <w:rPr>
          <w:sz w:val="22"/>
          <w:szCs w:val="22"/>
          <w:lang w:val="en-GB"/>
        </w:rPr>
        <w:t xml:space="preserve">.1. The Parties agree to conclude this </w:t>
      </w:r>
      <w:r w:rsidR="00203DBE">
        <w:rPr>
          <w:sz w:val="22"/>
          <w:szCs w:val="22"/>
          <w:lang w:val="en-GB"/>
        </w:rPr>
        <w:t>Agreement</w:t>
      </w:r>
      <w:r w:rsidR="00203DBE" w:rsidRPr="0025001B">
        <w:rPr>
          <w:sz w:val="22"/>
          <w:szCs w:val="22"/>
          <w:lang w:val="en-GB"/>
        </w:rPr>
        <w:t xml:space="preserve"> </w:t>
      </w:r>
      <w:r w:rsidR="00384A9D" w:rsidRPr="0025001B">
        <w:rPr>
          <w:sz w:val="22"/>
          <w:szCs w:val="22"/>
          <w:lang w:val="en-GB"/>
        </w:rPr>
        <w:t xml:space="preserve">as from </w:t>
      </w:r>
      <w:r w:rsidR="00287DD4" w:rsidRPr="0025001B">
        <w:rPr>
          <w:sz w:val="22"/>
          <w:szCs w:val="22"/>
          <w:lang w:val="en-GB"/>
        </w:rPr>
        <w:t>the date of its signature</w:t>
      </w:r>
      <w:r w:rsidR="00A0036B" w:rsidRPr="0025001B">
        <w:rPr>
          <w:sz w:val="22"/>
          <w:szCs w:val="22"/>
          <w:lang w:val="en-GB"/>
        </w:rPr>
        <w:t xml:space="preserve"> by both Parties</w:t>
      </w:r>
      <w:r w:rsidR="00384A9D" w:rsidRPr="0025001B">
        <w:rPr>
          <w:sz w:val="22"/>
          <w:szCs w:val="22"/>
          <w:lang w:val="en-GB"/>
        </w:rPr>
        <w:t xml:space="preserve">. The </w:t>
      </w:r>
      <w:r w:rsidR="00203DBE">
        <w:rPr>
          <w:sz w:val="22"/>
          <w:szCs w:val="22"/>
          <w:lang w:val="en-GB"/>
        </w:rPr>
        <w:t>Agreement</w:t>
      </w:r>
      <w:r w:rsidR="00203DBE" w:rsidRPr="0025001B">
        <w:rPr>
          <w:sz w:val="22"/>
          <w:szCs w:val="22"/>
          <w:lang w:val="en-GB"/>
        </w:rPr>
        <w:t xml:space="preserve"> </w:t>
      </w:r>
      <w:r w:rsidR="00384A9D" w:rsidRPr="0025001B">
        <w:rPr>
          <w:sz w:val="22"/>
          <w:szCs w:val="22"/>
          <w:lang w:val="en-GB"/>
        </w:rPr>
        <w:t xml:space="preserve">ends </w:t>
      </w:r>
      <w:r w:rsidR="00425B87" w:rsidRPr="0025001B">
        <w:rPr>
          <w:sz w:val="22"/>
          <w:szCs w:val="22"/>
          <w:lang w:val="en-GB"/>
        </w:rPr>
        <w:t>upon</w:t>
      </w:r>
      <w:r w:rsidR="000A7472" w:rsidRPr="0025001B">
        <w:rPr>
          <w:sz w:val="22"/>
          <w:szCs w:val="22"/>
          <w:lang w:val="en-GB"/>
        </w:rPr>
        <w:t xml:space="preserve"> </w:t>
      </w:r>
      <w:r w:rsidR="0096019E" w:rsidRPr="0025001B">
        <w:rPr>
          <w:sz w:val="22"/>
          <w:szCs w:val="22"/>
          <w:lang w:val="en-GB"/>
        </w:rPr>
        <w:t xml:space="preserve">CLC paying the </w:t>
      </w:r>
      <w:r w:rsidR="0025001B">
        <w:rPr>
          <w:sz w:val="22"/>
          <w:szCs w:val="22"/>
          <w:lang w:val="en-GB"/>
        </w:rPr>
        <w:t>Subcontractor</w:t>
      </w:r>
      <w:r w:rsidR="0096019E" w:rsidRPr="0025001B">
        <w:rPr>
          <w:sz w:val="22"/>
          <w:szCs w:val="22"/>
          <w:lang w:val="en-GB"/>
        </w:rPr>
        <w:t>’s invoice</w:t>
      </w:r>
      <w:r w:rsidR="0012459A">
        <w:rPr>
          <w:sz w:val="22"/>
          <w:szCs w:val="22"/>
          <w:lang w:val="en-GB"/>
        </w:rPr>
        <w:t>.</w:t>
      </w:r>
    </w:p>
    <w:p w14:paraId="54CEFF03" w14:textId="77777777" w:rsidR="00B970CC" w:rsidRPr="0025001B" w:rsidRDefault="00B970CC" w:rsidP="0025001B">
      <w:pPr>
        <w:ind w:left="360" w:hanging="360"/>
        <w:jc w:val="both"/>
        <w:rPr>
          <w:sz w:val="22"/>
          <w:szCs w:val="22"/>
          <w:lang w:val="en-GB"/>
        </w:rPr>
      </w:pPr>
    </w:p>
    <w:p w14:paraId="1E7D80E2" w14:textId="64107951" w:rsidR="00384A9D" w:rsidRPr="0025001B" w:rsidRDefault="00E40F85" w:rsidP="0025001B">
      <w:pPr>
        <w:ind w:left="360" w:hanging="360"/>
        <w:jc w:val="both"/>
        <w:rPr>
          <w:sz w:val="22"/>
          <w:szCs w:val="22"/>
          <w:lang w:val="en-GB"/>
        </w:rPr>
      </w:pPr>
      <w:r w:rsidRPr="0025001B">
        <w:rPr>
          <w:sz w:val="22"/>
          <w:szCs w:val="22"/>
          <w:lang w:val="en-GB"/>
        </w:rPr>
        <w:t>5</w:t>
      </w:r>
      <w:r w:rsidR="00384A9D" w:rsidRPr="0025001B">
        <w:rPr>
          <w:sz w:val="22"/>
          <w:szCs w:val="22"/>
          <w:lang w:val="en-GB"/>
        </w:rPr>
        <w:t>.</w:t>
      </w:r>
      <w:r w:rsidR="00B970CC" w:rsidRPr="0025001B">
        <w:rPr>
          <w:sz w:val="22"/>
          <w:szCs w:val="22"/>
          <w:lang w:val="en-GB"/>
        </w:rPr>
        <w:t>2</w:t>
      </w:r>
      <w:r w:rsidR="00384A9D" w:rsidRPr="0025001B">
        <w:rPr>
          <w:sz w:val="22"/>
          <w:szCs w:val="22"/>
          <w:lang w:val="en-GB"/>
        </w:rPr>
        <w:t xml:space="preserve">. If either party is guilty of a serious breach of its obligations under this </w:t>
      </w:r>
      <w:r w:rsidR="00203DBE">
        <w:rPr>
          <w:sz w:val="22"/>
          <w:szCs w:val="22"/>
          <w:lang w:val="en-GB"/>
        </w:rPr>
        <w:t>Agreement</w:t>
      </w:r>
      <w:r w:rsidR="00203DBE" w:rsidRPr="0025001B">
        <w:rPr>
          <w:sz w:val="22"/>
          <w:szCs w:val="22"/>
          <w:lang w:val="en-GB"/>
        </w:rPr>
        <w:t xml:space="preserve"> </w:t>
      </w:r>
      <w:r w:rsidR="00384A9D" w:rsidRPr="0025001B">
        <w:rPr>
          <w:sz w:val="22"/>
          <w:szCs w:val="22"/>
          <w:lang w:val="en-GB"/>
        </w:rPr>
        <w:t xml:space="preserve">in a manner which cannot be resolved, or where the breach could be resolved but is not resolved within 8 days (after receiving a notice from the other party requesting that the breach should be resolved), the other party will be entitled to terminate this </w:t>
      </w:r>
      <w:r w:rsidR="00203DBE">
        <w:rPr>
          <w:sz w:val="22"/>
          <w:szCs w:val="22"/>
          <w:lang w:val="en-GB"/>
        </w:rPr>
        <w:t>Agreement</w:t>
      </w:r>
      <w:r w:rsidR="00203DBE" w:rsidRPr="0025001B">
        <w:rPr>
          <w:sz w:val="22"/>
          <w:szCs w:val="22"/>
          <w:lang w:val="en-GB"/>
        </w:rPr>
        <w:t xml:space="preserve"> </w:t>
      </w:r>
      <w:r w:rsidR="00384A9D" w:rsidRPr="0025001B">
        <w:rPr>
          <w:sz w:val="22"/>
          <w:szCs w:val="22"/>
          <w:lang w:val="en-GB"/>
        </w:rPr>
        <w:t xml:space="preserve">immediately without payment of any compensation. Either Party is entitled to terminate the </w:t>
      </w:r>
      <w:r w:rsidR="00203DBE">
        <w:rPr>
          <w:sz w:val="22"/>
          <w:szCs w:val="22"/>
          <w:lang w:val="en-GB"/>
        </w:rPr>
        <w:t>Agreement</w:t>
      </w:r>
      <w:r w:rsidR="00203DBE" w:rsidRPr="0025001B">
        <w:rPr>
          <w:sz w:val="22"/>
          <w:szCs w:val="22"/>
          <w:lang w:val="en-GB"/>
        </w:rPr>
        <w:t xml:space="preserve"> </w:t>
      </w:r>
      <w:r w:rsidR="00384A9D" w:rsidRPr="0025001B">
        <w:rPr>
          <w:sz w:val="22"/>
          <w:szCs w:val="22"/>
          <w:lang w:val="en-GB"/>
        </w:rPr>
        <w:t>with immediate effect if the other party becoming insolvent, or going under liquidation or bankruptcy procedure.</w:t>
      </w:r>
    </w:p>
    <w:p w14:paraId="4FC60F7B" w14:textId="77777777" w:rsidR="00384A9D" w:rsidRPr="0025001B" w:rsidRDefault="00384A9D" w:rsidP="0025001B">
      <w:pPr>
        <w:rPr>
          <w:sz w:val="22"/>
          <w:szCs w:val="22"/>
          <w:lang w:val="en-GB"/>
        </w:rPr>
      </w:pPr>
    </w:p>
    <w:p w14:paraId="7C4CB00E" w14:textId="311D874C" w:rsidR="00384A9D" w:rsidRPr="0025001B" w:rsidRDefault="00E40F85" w:rsidP="0025001B">
      <w:pPr>
        <w:pStyle w:val="Tytu"/>
        <w:ind w:left="426" w:hanging="426"/>
        <w:jc w:val="both"/>
        <w:rPr>
          <w:b w:val="0"/>
          <w:sz w:val="22"/>
          <w:szCs w:val="22"/>
          <w:lang w:val="en-GB"/>
        </w:rPr>
      </w:pPr>
      <w:r w:rsidRPr="0025001B">
        <w:rPr>
          <w:b w:val="0"/>
          <w:sz w:val="22"/>
          <w:szCs w:val="22"/>
          <w:lang w:val="en-GB"/>
        </w:rPr>
        <w:t>5</w:t>
      </w:r>
      <w:r w:rsidR="00384A9D" w:rsidRPr="0025001B">
        <w:rPr>
          <w:b w:val="0"/>
          <w:sz w:val="22"/>
          <w:szCs w:val="22"/>
          <w:lang w:val="en-GB"/>
        </w:rPr>
        <w:t>.</w:t>
      </w:r>
      <w:r w:rsidR="008A6DD1">
        <w:rPr>
          <w:b w:val="0"/>
          <w:sz w:val="22"/>
          <w:szCs w:val="22"/>
          <w:lang w:val="en-GB"/>
        </w:rPr>
        <w:t>3</w:t>
      </w:r>
      <w:r w:rsidR="00384A9D" w:rsidRPr="0025001B">
        <w:rPr>
          <w:b w:val="0"/>
          <w:sz w:val="22"/>
          <w:szCs w:val="22"/>
          <w:lang w:val="en-GB"/>
        </w:rPr>
        <w:t xml:space="preserve">. It is regarded as a serious breach of the </w:t>
      </w:r>
      <w:r w:rsidR="00203DBE" w:rsidRPr="00203DBE">
        <w:rPr>
          <w:b w:val="0"/>
          <w:bCs/>
          <w:sz w:val="22"/>
          <w:szCs w:val="22"/>
          <w:lang w:val="en-GB"/>
        </w:rPr>
        <w:t>Agreement</w:t>
      </w:r>
      <w:r w:rsidR="00203DBE" w:rsidRPr="0025001B">
        <w:rPr>
          <w:b w:val="0"/>
          <w:sz w:val="22"/>
          <w:szCs w:val="22"/>
          <w:lang w:val="en-GB"/>
        </w:rPr>
        <w:t xml:space="preserve"> </w:t>
      </w:r>
      <w:r w:rsidR="00384A9D" w:rsidRPr="0025001B">
        <w:rPr>
          <w:b w:val="0"/>
          <w:sz w:val="22"/>
          <w:szCs w:val="22"/>
          <w:lang w:val="en-GB"/>
        </w:rPr>
        <w:t xml:space="preserve">especially if, </w:t>
      </w:r>
    </w:p>
    <w:p w14:paraId="250B0924" w14:textId="77777777" w:rsidR="00384A9D" w:rsidRPr="0025001B" w:rsidRDefault="00384A9D" w:rsidP="0025001B">
      <w:pPr>
        <w:pStyle w:val="Tytu"/>
        <w:ind w:left="426" w:hanging="426"/>
        <w:jc w:val="both"/>
        <w:rPr>
          <w:b w:val="0"/>
          <w:sz w:val="22"/>
          <w:szCs w:val="22"/>
          <w:lang w:val="en-GB"/>
        </w:rPr>
      </w:pPr>
    </w:p>
    <w:p w14:paraId="336A6DE4" w14:textId="11ED9116" w:rsidR="00384A9D" w:rsidRPr="0025001B" w:rsidRDefault="00384A9D" w:rsidP="0025001B">
      <w:pPr>
        <w:ind w:left="720" w:hanging="294"/>
        <w:rPr>
          <w:sz w:val="22"/>
          <w:szCs w:val="22"/>
          <w:lang w:val="en-GB"/>
        </w:rPr>
      </w:pPr>
      <w:r w:rsidRPr="0025001B">
        <w:rPr>
          <w:sz w:val="22"/>
          <w:szCs w:val="22"/>
          <w:lang w:val="en-GB"/>
        </w:rPr>
        <w:t xml:space="preserve">the </w:t>
      </w:r>
      <w:r w:rsidR="00CE1892" w:rsidRPr="0025001B">
        <w:rPr>
          <w:sz w:val="22"/>
          <w:szCs w:val="22"/>
          <w:lang w:val="en-GB"/>
        </w:rPr>
        <w:t>CLC</w:t>
      </w:r>
    </w:p>
    <w:p w14:paraId="15068611" w14:textId="77777777" w:rsidR="00384A9D" w:rsidRPr="0025001B" w:rsidRDefault="00384A9D" w:rsidP="00BA2F69">
      <w:pPr>
        <w:numPr>
          <w:ilvl w:val="0"/>
          <w:numId w:val="2"/>
        </w:numPr>
        <w:jc w:val="both"/>
        <w:rPr>
          <w:sz w:val="22"/>
          <w:szCs w:val="22"/>
          <w:lang w:val="en-GB"/>
        </w:rPr>
      </w:pPr>
      <w:r w:rsidRPr="0025001B">
        <w:rPr>
          <w:sz w:val="22"/>
          <w:szCs w:val="22"/>
          <w:lang w:val="en-GB"/>
        </w:rPr>
        <w:t xml:space="preserve">shall not pay the Service Fee or its proportional part, </w:t>
      </w:r>
    </w:p>
    <w:p w14:paraId="36520388" w14:textId="77777777" w:rsidR="00384A9D" w:rsidRPr="0025001B" w:rsidRDefault="00384A9D" w:rsidP="0025001B">
      <w:pPr>
        <w:numPr>
          <w:ilvl w:val="12"/>
          <w:numId w:val="0"/>
        </w:numPr>
        <w:ind w:left="283" w:hanging="283"/>
        <w:rPr>
          <w:sz w:val="22"/>
          <w:szCs w:val="22"/>
          <w:lang w:val="en-GB"/>
        </w:rPr>
      </w:pPr>
    </w:p>
    <w:p w14:paraId="035E4B95" w14:textId="7C27B9E6" w:rsidR="00384A9D" w:rsidRPr="0025001B" w:rsidRDefault="00384A9D" w:rsidP="0025001B">
      <w:pPr>
        <w:ind w:left="283" w:firstLine="143"/>
        <w:rPr>
          <w:sz w:val="22"/>
          <w:szCs w:val="22"/>
          <w:lang w:val="en-GB"/>
        </w:rPr>
      </w:pPr>
      <w:r w:rsidRPr="0025001B">
        <w:rPr>
          <w:sz w:val="22"/>
          <w:szCs w:val="22"/>
          <w:lang w:val="en-GB"/>
        </w:rPr>
        <w:t xml:space="preserve">the </w:t>
      </w:r>
      <w:r w:rsidR="0025001B">
        <w:rPr>
          <w:sz w:val="22"/>
          <w:szCs w:val="22"/>
          <w:lang w:val="en-GB"/>
        </w:rPr>
        <w:t>Subcontractor</w:t>
      </w:r>
    </w:p>
    <w:p w14:paraId="53863811" w14:textId="47FF3028" w:rsidR="00384A9D" w:rsidRPr="0025001B" w:rsidRDefault="00384A9D" w:rsidP="00BA2F69">
      <w:pPr>
        <w:numPr>
          <w:ilvl w:val="0"/>
          <w:numId w:val="2"/>
        </w:numPr>
        <w:jc w:val="both"/>
        <w:rPr>
          <w:sz w:val="22"/>
          <w:szCs w:val="22"/>
          <w:lang w:val="en-GB"/>
        </w:rPr>
      </w:pPr>
      <w:r w:rsidRPr="0025001B">
        <w:rPr>
          <w:sz w:val="22"/>
          <w:szCs w:val="22"/>
          <w:lang w:val="en-GB"/>
        </w:rPr>
        <w:t xml:space="preserve">acts contrary </w:t>
      </w:r>
      <w:r w:rsidR="004B49FC" w:rsidRPr="0025001B">
        <w:rPr>
          <w:sz w:val="22"/>
          <w:szCs w:val="22"/>
          <w:lang w:val="en-GB"/>
        </w:rPr>
        <w:t xml:space="preserve">to </w:t>
      </w:r>
      <w:r w:rsidRPr="0025001B">
        <w:rPr>
          <w:sz w:val="22"/>
          <w:szCs w:val="22"/>
          <w:lang w:val="en-GB"/>
        </w:rPr>
        <w:t>the C</w:t>
      </w:r>
      <w:r w:rsidR="00CE1892" w:rsidRPr="0025001B">
        <w:rPr>
          <w:sz w:val="22"/>
          <w:szCs w:val="22"/>
          <w:lang w:val="en-GB"/>
        </w:rPr>
        <w:t>LC</w:t>
      </w:r>
      <w:r w:rsidRPr="0025001B">
        <w:rPr>
          <w:sz w:val="22"/>
          <w:szCs w:val="22"/>
          <w:lang w:val="en-GB"/>
        </w:rPr>
        <w:t xml:space="preserve">’s interest, </w:t>
      </w:r>
    </w:p>
    <w:p w14:paraId="5F21D311" w14:textId="0E3E0BDF" w:rsidR="00384A9D" w:rsidRPr="0025001B" w:rsidRDefault="00384A9D" w:rsidP="00BA2F69">
      <w:pPr>
        <w:numPr>
          <w:ilvl w:val="0"/>
          <w:numId w:val="2"/>
        </w:numPr>
        <w:jc w:val="both"/>
        <w:rPr>
          <w:sz w:val="22"/>
          <w:szCs w:val="22"/>
          <w:lang w:val="en-GB"/>
        </w:rPr>
      </w:pPr>
      <w:r w:rsidRPr="0025001B">
        <w:rPr>
          <w:sz w:val="22"/>
          <w:szCs w:val="22"/>
          <w:lang w:val="en-GB"/>
        </w:rPr>
        <w:t>does not provide the C</w:t>
      </w:r>
      <w:r w:rsidR="00CE1892" w:rsidRPr="0025001B">
        <w:rPr>
          <w:sz w:val="22"/>
          <w:szCs w:val="22"/>
          <w:lang w:val="en-GB"/>
        </w:rPr>
        <w:t>LC</w:t>
      </w:r>
      <w:r w:rsidRPr="0025001B">
        <w:rPr>
          <w:sz w:val="22"/>
          <w:szCs w:val="22"/>
          <w:lang w:val="en-GB"/>
        </w:rPr>
        <w:t xml:space="preserve"> with necessary information, </w:t>
      </w:r>
    </w:p>
    <w:p w14:paraId="2FAB2CC9" w14:textId="6B5DFF19" w:rsidR="00384A9D" w:rsidRPr="0025001B" w:rsidRDefault="00384A9D" w:rsidP="00BA2F69">
      <w:pPr>
        <w:numPr>
          <w:ilvl w:val="0"/>
          <w:numId w:val="2"/>
        </w:numPr>
        <w:jc w:val="both"/>
        <w:rPr>
          <w:sz w:val="22"/>
          <w:szCs w:val="22"/>
          <w:lang w:val="en-GB"/>
        </w:rPr>
      </w:pPr>
      <w:r w:rsidRPr="0025001B">
        <w:rPr>
          <w:sz w:val="22"/>
          <w:szCs w:val="22"/>
          <w:lang w:val="en-GB"/>
        </w:rPr>
        <w:t>violates its confidentiality obligations,</w:t>
      </w:r>
    </w:p>
    <w:p w14:paraId="54E1ED4A" w14:textId="1763FF8E" w:rsidR="00384A9D" w:rsidRPr="0025001B" w:rsidRDefault="00384A9D" w:rsidP="00BA2F69">
      <w:pPr>
        <w:numPr>
          <w:ilvl w:val="0"/>
          <w:numId w:val="2"/>
        </w:numPr>
        <w:jc w:val="both"/>
        <w:rPr>
          <w:sz w:val="22"/>
          <w:szCs w:val="22"/>
          <w:lang w:val="en-GB"/>
        </w:rPr>
      </w:pPr>
      <w:r w:rsidRPr="0025001B">
        <w:rPr>
          <w:sz w:val="22"/>
          <w:szCs w:val="22"/>
          <w:lang w:val="en-GB"/>
        </w:rPr>
        <w:t>falls into delay with completing any of its obligation, or provides defaulted services, causing consequences on the C</w:t>
      </w:r>
      <w:r w:rsidR="00CE1892" w:rsidRPr="0025001B">
        <w:rPr>
          <w:sz w:val="22"/>
          <w:szCs w:val="22"/>
          <w:lang w:val="en-GB"/>
        </w:rPr>
        <w:t>LC</w:t>
      </w:r>
      <w:r w:rsidRPr="0025001B">
        <w:rPr>
          <w:sz w:val="22"/>
          <w:szCs w:val="22"/>
          <w:lang w:val="en-GB"/>
        </w:rPr>
        <w:t xml:space="preserve"> or jeopardize the goal under </w:t>
      </w:r>
      <w:r w:rsidR="0012459A">
        <w:rPr>
          <w:sz w:val="22"/>
          <w:szCs w:val="22"/>
          <w:lang w:val="en-GB"/>
        </w:rPr>
        <w:t>this Agreement</w:t>
      </w:r>
      <w:r w:rsidRPr="0025001B">
        <w:rPr>
          <w:sz w:val="22"/>
          <w:szCs w:val="22"/>
          <w:lang w:val="en-GB"/>
        </w:rPr>
        <w:t xml:space="preserve">, or due to the repeatedly </w:t>
      </w:r>
      <w:r w:rsidR="007E2972" w:rsidRPr="0025001B">
        <w:rPr>
          <w:sz w:val="22"/>
          <w:szCs w:val="22"/>
          <w:lang w:val="en-GB"/>
        </w:rPr>
        <w:t>fulfilment</w:t>
      </w:r>
      <w:r w:rsidRPr="0025001B">
        <w:rPr>
          <w:sz w:val="22"/>
          <w:szCs w:val="22"/>
          <w:lang w:val="en-GB"/>
        </w:rPr>
        <w:t xml:space="preserve">, defaulted actions </w:t>
      </w:r>
      <w:r w:rsidR="0025001B">
        <w:rPr>
          <w:sz w:val="22"/>
          <w:szCs w:val="22"/>
          <w:lang w:val="en-GB"/>
        </w:rPr>
        <w:t>Subcontractor</w:t>
      </w:r>
      <w:r w:rsidRPr="0025001B">
        <w:rPr>
          <w:sz w:val="22"/>
          <w:szCs w:val="22"/>
          <w:lang w:val="en-GB"/>
        </w:rPr>
        <w:t xml:space="preserve"> loses the C</w:t>
      </w:r>
      <w:r w:rsidR="00CE1892" w:rsidRPr="0025001B">
        <w:rPr>
          <w:sz w:val="22"/>
          <w:szCs w:val="22"/>
          <w:lang w:val="en-GB"/>
        </w:rPr>
        <w:t>LC</w:t>
      </w:r>
      <w:r w:rsidRPr="0025001B">
        <w:rPr>
          <w:sz w:val="22"/>
          <w:szCs w:val="22"/>
          <w:lang w:val="en-GB"/>
        </w:rPr>
        <w:t xml:space="preserve">’s confidence, </w:t>
      </w:r>
    </w:p>
    <w:p w14:paraId="7A591AA7" w14:textId="4880235A" w:rsidR="00384A9D" w:rsidRPr="0025001B" w:rsidRDefault="00384A9D" w:rsidP="00BA2F69">
      <w:pPr>
        <w:numPr>
          <w:ilvl w:val="0"/>
          <w:numId w:val="2"/>
        </w:numPr>
        <w:jc w:val="both"/>
        <w:rPr>
          <w:sz w:val="22"/>
          <w:szCs w:val="22"/>
          <w:lang w:val="en-GB"/>
        </w:rPr>
      </w:pPr>
      <w:r w:rsidRPr="0025001B">
        <w:rPr>
          <w:sz w:val="22"/>
          <w:szCs w:val="22"/>
          <w:lang w:val="en-GB"/>
        </w:rPr>
        <w:t xml:space="preserve">there shall be a final decision brought by any court or authority related to the </w:t>
      </w:r>
      <w:r w:rsidR="0025001B">
        <w:rPr>
          <w:sz w:val="22"/>
          <w:szCs w:val="22"/>
          <w:lang w:val="en-GB"/>
        </w:rPr>
        <w:t>Subcontractor</w:t>
      </w:r>
      <w:r w:rsidR="001914AD" w:rsidRPr="0025001B">
        <w:rPr>
          <w:sz w:val="22"/>
          <w:szCs w:val="22"/>
          <w:lang w:val="en-GB"/>
        </w:rPr>
        <w:t>’s</w:t>
      </w:r>
      <w:r w:rsidRPr="0025001B">
        <w:rPr>
          <w:sz w:val="22"/>
          <w:szCs w:val="22"/>
          <w:lang w:val="en-GB"/>
        </w:rPr>
        <w:t xml:space="preserve"> any professional activity.</w:t>
      </w:r>
    </w:p>
    <w:p w14:paraId="476072A7" w14:textId="77777777" w:rsidR="00384A9D" w:rsidRPr="0025001B" w:rsidRDefault="00384A9D" w:rsidP="0025001B">
      <w:pPr>
        <w:ind w:left="426"/>
        <w:jc w:val="both"/>
        <w:rPr>
          <w:sz w:val="22"/>
          <w:szCs w:val="22"/>
          <w:lang w:val="en-GB"/>
        </w:rPr>
      </w:pPr>
    </w:p>
    <w:p w14:paraId="3375398F" w14:textId="6FA97FC3" w:rsidR="00F21913" w:rsidRPr="0025001B" w:rsidRDefault="00E40F85" w:rsidP="0025001B">
      <w:pPr>
        <w:pStyle w:val="Tytu"/>
        <w:ind w:left="426" w:hanging="426"/>
        <w:jc w:val="both"/>
        <w:rPr>
          <w:b w:val="0"/>
          <w:sz w:val="22"/>
          <w:szCs w:val="22"/>
          <w:lang w:val="en-GB"/>
        </w:rPr>
      </w:pPr>
      <w:r w:rsidRPr="0025001B">
        <w:rPr>
          <w:b w:val="0"/>
          <w:sz w:val="22"/>
          <w:szCs w:val="22"/>
          <w:lang w:val="en-GB"/>
        </w:rPr>
        <w:t>5</w:t>
      </w:r>
      <w:r w:rsidR="00384A9D" w:rsidRPr="0025001B">
        <w:rPr>
          <w:b w:val="0"/>
          <w:sz w:val="22"/>
          <w:szCs w:val="22"/>
          <w:lang w:val="en-GB"/>
        </w:rPr>
        <w:t>.</w:t>
      </w:r>
      <w:r w:rsidR="008A6DD1">
        <w:rPr>
          <w:b w:val="0"/>
          <w:sz w:val="22"/>
          <w:szCs w:val="22"/>
          <w:lang w:val="en-GB"/>
        </w:rPr>
        <w:t>4</w:t>
      </w:r>
      <w:r w:rsidR="00384A9D" w:rsidRPr="0025001B">
        <w:rPr>
          <w:b w:val="0"/>
          <w:sz w:val="22"/>
          <w:szCs w:val="22"/>
          <w:lang w:val="en-GB"/>
        </w:rPr>
        <w:t xml:space="preserve">. The Parties hereby establish that the regulations applicable naturally beyond the period of this </w:t>
      </w:r>
      <w:r w:rsidR="00203DBE" w:rsidRPr="00203DBE">
        <w:rPr>
          <w:b w:val="0"/>
          <w:bCs/>
          <w:sz w:val="22"/>
          <w:szCs w:val="22"/>
          <w:lang w:val="en-GB"/>
        </w:rPr>
        <w:t>Agreement</w:t>
      </w:r>
      <w:r w:rsidR="00203DBE" w:rsidRPr="0025001B">
        <w:rPr>
          <w:b w:val="0"/>
          <w:sz w:val="22"/>
          <w:szCs w:val="22"/>
          <w:lang w:val="en-GB"/>
        </w:rPr>
        <w:t xml:space="preserve"> </w:t>
      </w:r>
      <w:r w:rsidR="00384A9D" w:rsidRPr="0025001B">
        <w:rPr>
          <w:b w:val="0"/>
          <w:sz w:val="22"/>
          <w:szCs w:val="22"/>
          <w:lang w:val="en-GB"/>
        </w:rPr>
        <w:t xml:space="preserve">(e.g. confidentiality, warranty regulations, etc.) shall be applied after the termination of the </w:t>
      </w:r>
      <w:r w:rsidR="00203DBE" w:rsidRPr="00203DBE">
        <w:rPr>
          <w:b w:val="0"/>
          <w:bCs/>
          <w:sz w:val="22"/>
          <w:szCs w:val="22"/>
          <w:lang w:val="en-GB"/>
        </w:rPr>
        <w:t>Agreement</w:t>
      </w:r>
      <w:r w:rsidR="00384A9D" w:rsidRPr="0025001B">
        <w:rPr>
          <w:b w:val="0"/>
          <w:sz w:val="22"/>
          <w:szCs w:val="22"/>
          <w:lang w:val="en-GB"/>
        </w:rPr>
        <w:t>.</w:t>
      </w:r>
    </w:p>
    <w:p w14:paraId="625CC209" w14:textId="77777777" w:rsidR="00384A9D" w:rsidRPr="0025001B" w:rsidRDefault="00384A9D" w:rsidP="0025001B">
      <w:pPr>
        <w:rPr>
          <w:sz w:val="22"/>
          <w:szCs w:val="22"/>
          <w:lang w:val="en-GB"/>
        </w:rPr>
      </w:pPr>
    </w:p>
    <w:p w14:paraId="2A219B77" w14:textId="77777777" w:rsidR="00CB648F" w:rsidRPr="0025001B" w:rsidRDefault="00CB648F" w:rsidP="0025001B">
      <w:pPr>
        <w:rPr>
          <w:sz w:val="22"/>
          <w:szCs w:val="22"/>
          <w:lang w:val="en-GB"/>
        </w:rPr>
      </w:pPr>
    </w:p>
    <w:p w14:paraId="6656008A" w14:textId="77777777" w:rsidR="00CB648F" w:rsidRPr="0025001B" w:rsidRDefault="00CB648F" w:rsidP="0025001B">
      <w:pPr>
        <w:jc w:val="center"/>
        <w:rPr>
          <w:b/>
          <w:sz w:val="22"/>
          <w:szCs w:val="22"/>
          <w:lang w:val="en-GB"/>
        </w:rPr>
      </w:pPr>
      <w:r w:rsidRPr="0025001B">
        <w:rPr>
          <w:b/>
          <w:sz w:val="22"/>
          <w:szCs w:val="22"/>
          <w:lang w:val="en-GB"/>
        </w:rPr>
        <w:t>VI. Representations and warranties, penalty</w:t>
      </w:r>
    </w:p>
    <w:p w14:paraId="0C5FA5F2" w14:textId="77777777" w:rsidR="00CB648F" w:rsidRPr="0025001B" w:rsidRDefault="00CB648F" w:rsidP="0025001B">
      <w:pPr>
        <w:rPr>
          <w:sz w:val="22"/>
          <w:szCs w:val="22"/>
          <w:lang w:val="en-GB"/>
        </w:rPr>
      </w:pPr>
    </w:p>
    <w:p w14:paraId="4C6DF966" w14:textId="1F0C957D" w:rsidR="00CB648F" w:rsidRPr="0025001B" w:rsidRDefault="00CB648F" w:rsidP="0025001B">
      <w:pPr>
        <w:ind w:left="360" w:hanging="360"/>
        <w:jc w:val="both"/>
        <w:rPr>
          <w:sz w:val="22"/>
          <w:szCs w:val="22"/>
          <w:lang w:val="en-GB"/>
        </w:rPr>
      </w:pPr>
      <w:r w:rsidRPr="0025001B">
        <w:rPr>
          <w:sz w:val="22"/>
          <w:szCs w:val="22"/>
          <w:lang w:val="en-GB"/>
        </w:rPr>
        <w:t xml:space="preserve">6.1. </w:t>
      </w:r>
      <w:bookmarkStart w:id="5" w:name="_Hlk5967069"/>
      <w:r w:rsidR="0025001B">
        <w:rPr>
          <w:sz w:val="22"/>
          <w:szCs w:val="22"/>
          <w:lang w:val="en-GB"/>
        </w:rPr>
        <w:t>Subcontractor</w:t>
      </w:r>
      <w:bookmarkEnd w:id="5"/>
      <w:r w:rsidRPr="0025001B">
        <w:rPr>
          <w:sz w:val="22"/>
          <w:szCs w:val="22"/>
          <w:lang w:val="en-GB"/>
        </w:rPr>
        <w:t xml:space="preserve"> represents and warrants that </w:t>
      </w:r>
      <w:bookmarkStart w:id="6" w:name="_Hlk511315076"/>
      <w:r w:rsidR="0025001B">
        <w:rPr>
          <w:sz w:val="22"/>
          <w:szCs w:val="22"/>
          <w:lang w:val="en-GB"/>
        </w:rPr>
        <w:t>Subcontractor</w:t>
      </w:r>
      <w:r w:rsidRPr="0025001B">
        <w:rPr>
          <w:sz w:val="22"/>
          <w:szCs w:val="22"/>
          <w:lang w:val="en-GB"/>
        </w:rPr>
        <w:t xml:space="preserve"> </w:t>
      </w:r>
      <w:bookmarkEnd w:id="6"/>
      <w:r w:rsidRPr="0025001B">
        <w:rPr>
          <w:sz w:val="22"/>
          <w:szCs w:val="22"/>
          <w:lang w:val="en-GB"/>
        </w:rPr>
        <w:t xml:space="preserve">and its </w:t>
      </w:r>
      <w:r w:rsidR="0025001B">
        <w:rPr>
          <w:sz w:val="22"/>
          <w:szCs w:val="22"/>
          <w:lang w:val="en-GB"/>
        </w:rPr>
        <w:t>Subcontractor</w:t>
      </w:r>
      <w:r w:rsidRPr="0025001B">
        <w:rPr>
          <w:sz w:val="22"/>
          <w:szCs w:val="22"/>
          <w:lang w:val="en-GB"/>
        </w:rPr>
        <w:t xml:space="preserve">s possess all skills, workforce, material and tools and have acquired all possible licenses necessary to perform the Service and operates and acts according to all relevant law regulations. </w:t>
      </w:r>
      <w:r w:rsidR="0025001B">
        <w:rPr>
          <w:sz w:val="22"/>
          <w:szCs w:val="22"/>
          <w:lang w:val="en-GB"/>
        </w:rPr>
        <w:t>Subcontractor</w:t>
      </w:r>
      <w:r w:rsidRPr="0025001B">
        <w:rPr>
          <w:sz w:val="22"/>
          <w:szCs w:val="22"/>
          <w:lang w:val="en-GB"/>
        </w:rPr>
        <w:t xml:space="preserve"> represents and warrants that the Services are in compliance with this </w:t>
      </w:r>
      <w:r w:rsidR="0079781F">
        <w:rPr>
          <w:sz w:val="22"/>
          <w:szCs w:val="22"/>
          <w:lang w:val="en-GB"/>
        </w:rPr>
        <w:t>Agreement</w:t>
      </w:r>
      <w:r w:rsidR="0079781F" w:rsidRPr="0025001B">
        <w:rPr>
          <w:sz w:val="22"/>
          <w:szCs w:val="22"/>
          <w:lang w:val="en-GB"/>
        </w:rPr>
        <w:t xml:space="preserve"> </w:t>
      </w:r>
      <w:r w:rsidRPr="0025001B">
        <w:rPr>
          <w:sz w:val="22"/>
          <w:szCs w:val="22"/>
          <w:lang w:val="en-GB"/>
        </w:rPr>
        <w:t xml:space="preserve">as well as the CLC’s requirements. </w:t>
      </w:r>
    </w:p>
    <w:p w14:paraId="320598A5" w14:textId="77777777" w:rsidR="00CB648F" w:rsidRPr="0025001B" w:rsidRDefault="00CB648F" w:rsidP="0025001B">
      <w:pPr>
        <w:ind w:left="360" w:hanging="360"/>
        <w:jc w:val="both"/>
        <w:rPr>
          <w:sz w:val="22"/>
          <w:szCs w:val="22"/>
          <w:lang w:val="en-GB"/>
        </w:rPr>
      </w:pPr>
    </w:p>
    <w:p w14:paraId="1BBDBC93" w14:textId="69B16777" w:rsidR="00CB648F" w:rsidRPr="0025001B" w:rsidRDefault="00CB648F" w:rsidP="0025001B">
      <w:pPr>
        <w:ind w:left="360" w:hanging="360"/>
        <w:jc w:val="both"/>
        <w:rPr>
          <w:sz w:val="22"/>
          <w:szCs w:val="22"/>
          <w:lang w:val="en-GB"/>
        </w:rPr>
      </w:pPr>
      <w:r w:rsidRPr="0025001B">
        <w:rPr>
          <w:sz w:val="22"/>
          <w:szCs w:val="22"/>
          <w:lang w:val="en-GB"/>
        </w:rPr>
        <w:lastRenderedPageBreak/>
        <w:t xml:space="preserve">6.2. </w:t>
      </w:r>
      <w:r w:rsidR="0025001B">
        <w:rPr>
          <w:sz w:val="22"/>
          <w:szCs w:val="22"/>
          <w:lang w:val="en-GB"/>
        </w:rPr>
        <w:t>Subcontractor</w:t>
      </w:r>
      <w:r w:rsidRPr="0025001B">
        <w:rPr>
          <w:sz w:val="22"/>
          <w:szCs w:val="22"/>
          <w:lang w:val="en-GB"/>
        </w:rPr>
        <w:t xml:space="preserve"> represents and warrants that its fulfilment does not violate any third party intellectual property rights, and exempts CLC from any liabilities arising from third party claims. Any responsibility arising from this matter will fall upon </w:t>
      </w:r>
      <w:r w:rsidR="0025001B">
        <w:rPr>
          <w:sz w:val="22"/>
          <w:szCs w:val="22"/>
          <w:lang w:val="en-GB"/>
        </w:rPr>
        <w:t>Subcontractor</w:t>
      </w:r>
      <w:r w:rsidRPr="0025001B">
        <w:rPr>
          <w:sz w:val="22"/>
          <w:szCs w:val="22"/>
          <w:lang w:val="en-GB"/>
        </w:rPr>
        <w:t>.</w:t>
      </w:r>
    </w:p>
    <w:p w14:paraId="58F80394" w14:textId="77777777" w:rsidR="00CB648F" w:rsidRPr="0025001B" w:rsidRDefault="00CB648F" w:rsidP="0025001B">
      <w:pPr>
        <w:ind w:left="360" w:hanging="360"/>
        <w:jc w:val="both"/>
        <w:rPr>
          <w:sz w:val="22"/>
          <w:szCs w:val="22"/>
          <w:lang w:val="en-GB"/>
        </w:rPr>
      </w:pPr>
    </w:p>
    <w:p w14:paraId="3DAE3D1A" w14:textId="4275CF16" w:rsidR="00CB648F" w:rsidRPr="0025001B" w:rsidRDefault="00CB648F" w:rsidP="0025001B">
      <w:pPr>
        <w:ind w:left="360" w:hanging="360"/>
        <w:jc w:val="both"/>
        <w:rPr>
          <w:sz w:val="22"/>
          <w:szCs w:val="22"/>
          <w:lang w:val="en-GB"/>
        </w:rPr>
      </w:pPr>
      <w:r w:rsidRPr="0025001B">
        <w:rPr>
          <w:sz w:val="22"/>
          <w:szCs w:val="22"/>
          <w:lang w:val="en-GB"/>
        </w:rPr>
        <w:t xml:space="preserve">6.3. </w:t>
      </w:r>
      <w:r w:rsidR="0025001B">
        <w:rPr>
          <w:sz w:val="22"/>
          <w:szCs w:val="22"/>
          <w:lang w:val="en-GB"/>
        </w:rPr>
        <w:t>Subcontractor</w:t>
      </w:r>
      <w:r w:rsidRPr="0025001B">
        <w:rPr>
          <w:sz w:val="22"/>
          <w:szCs w:val="22"/>
          <w:lang w:val="en-GB"/>
        </w:rPr>
        <w:t xml:space="preserve"> represents and warrants that the fulfilment of the Services is performed in accordance with relevant national and EU legal provisions on data protection. Any responsibility arising from this matter will fall upon </w:t>
      </w:r>
      <w:r w:rsidR="0025001B">
        <w:rPr>
          <w:sz w:val="22"/>
          <w:szCs w:val="22"/>
          <w:lang w:val="en-GB"/>
        </w:rPr>
        <w:t>Subcontractor</w:t>
      </w:r>
      <w:r w:rsidRPr="0025001B">
        <w:rPr>
          <w:sz w:val="22"/>
          <w:szCs w:val="22"/>
          <w:lang w:val="en-GB"/>
        </w:rPr>
        <w:t>.</w:t>
      </w:r>
    </w:p>
    <w:p w14:paraId="606ADD58" w14:textId="77777777" w:rsidR="00CB648F" w:rsidRPr="0025001B" w:rsidRDefault="00CB648F" w:rsidP="0025001B">
      <w:pPr>
        <w:ind w:left="360" w:hanging="360"/>
        <w:jc w:val="both"/>
        <w:rPr>
          <w:sz w:val="22"/>
          <w:szCs w:val="22"/>
          <w:lang w:val="en-GB"/>
        </w:rPr>
      </w:pPr>
    </w:p>
    <w:p w14:paraId="7EBA5D12" w14:textId="792E2256" w:rsidR="00CB648F" w:rsidRPr="0025001B" w:rsidRDefault="00CB648F" w:rsidP="0025001B">
      <w:pPr>
        <w:ind w:left="360" w:hanging="360"/>
        <w:jc w:val="both"/>
        <w:rPr>
          <w:sz w:val="22"/>
          <w:szCs w:val="22"/>
          <w:lang w:val="en-GB"/>
        </w:rPr>
      </w:pPr>
      <w:r w:rsidRPr="0025001B">
        <w:rPr>
          <w:sz w:val="22"/>
          <w:szCs w:val="22"/>
          <w:lang w:val="en-GB"/>
        </w:rPr>
        <w:t xml:space="preserve">6.4. In case if </w:t>
      </w:r>
      <w:r w:rsidR="0025001B">
        <w:rPr>
          <w:sz w:val="22"/>
          <w:szCs w:val="22"/>
          <w:lang w:val="en-GB"/>
        </w:rPr>
        <w:t>Subcontractor</w:t>
      </w:r>
      <w:r w:rsidRPr="0025001B">
        <w:rPr>
          <w:sz w:val="22"/>
          <w:szCs w:val="22"/>
          <w:lang w:val="en-GB"/>
        </w:rPr>
        <w:t xml:space="preserve"> breaches the regulations of this </w:t>
      </w:r>
      <w:r w:rsidR="0079781F">
        <w:rPr>
          <w:sz w:val="22"/>
          <w:szCs w:val="22"/>
          <w:lang w:val="en-GB"/>
        </w:rPr>
        <w:t>Agreement</w:t>
      </w:r>
      <w:r w:rsidRPr="0025001B">
        <w:rPr>
          <w:sz w:val="22"/>
          <w:szCs w:val="22"/>
          <w:lang w:val="en-GB"/>
        </w:rPr>
        <w:t xml:space="preserve">, CLC is entitled for a penalty payment from the </w:t>
      </w:r>
      <w:r w:rsidR="0025001B">
        <w:rPr>
          <w:sz w:val="22"/>
          <w:szCs w:val="22"/>
          <w:lang w:val="en-GB"/>
        </w:rPr>
        <w:t>Subcontractor</w:t>
      </w:r>
      <w:r w:rsidRPr="0025001B">
        <w:rPr>
          <w:sz w:val="22"/>
          <w:szCs w:val="22"/>
          <w:lang w:val="en-GB"/>
        </w:rPr>
        <w:t xml:space="preserve">. The extent of penalty is as follows: </w:t>
      </w:r>
    </w:p>
    <w:p w14:paraId="4E916F27" w14:textId="77777777" w:rsidR="00CB648F" w:rsidRPr="0025001B" w:rsidRDefault="00CB648F" w:rsidP="0025001B">
      <w:pPr>
        <w:ind w:left="360" w:hanging="360"/>
        <w:jc w:val="both"/>
        <w:rPr>
          <w:sz w:val="22"/>
          <w:szCs w:val="22"/>
          <w:lang w:val="en-GB"/>
        </w:rPr>
      </w:pPr>
    </w:p>
    <w:p w14:paraId="3C620F7F" w14:textId="77777777" w:rsidR="00CB648F" w:rsidRPr="0025001B" w:rsidRDefault="00CB648F" w:rsidP="0025001B">
      <w:pPr>
        <w:ind w:left="720" w:hanging="360"/>
        <w:jc w:val="both"/>
        <w:rPr>
          <w:sz w:val="22"/>
          <w:szCs w:val="22"/>
          <w:lang w:val="en-GB"/>
        </w:rPr>
      </w:pPr>
      <w:r w:rsidRPr="0025001B">
        <w:rPr>
          <w:sz w:val="22"/>
          <w:szCs w:val="22"/>
          <w:lang w:val="en-GB"/>
        </w:rPr>
        <w:t>Delayed fulfilment: 0,5% of the Service Fee per day for the delayed period and another 10% of the Service Fee if the defective fulfilment jeopardises the successful completion of the Services or causes damages (extra costs) to CLC.</w:t>
      </w:r>
    </w:p>
    <w:p w14:paraId="18F95D4C" w14:textId="77777777" w:rsidR="00CB648F" w:rsidRPr="0025001B" w:rsidRDefault="00CB648F" w:rsidP="0025001B">
      <w:pPr>
        <w:ind w:left="720" w:hanging="360"/>
        <w:jc w:val="both"/>
        <w:rPr>
          <w:sz w:val="22"/>
          <w:szCs w:val="22"/>
          <w:lang w:val="en-GB"/>
        </w:rPr>
      </w:pPr>
      <w:r w:rsidRPr="0025001B">
        <w:rPr>
          <w:sz w:val="22"/>
          <w:szCs w:val="22"/>
          <w:lang w:val="en-GB"/>
        </w:rPr>
        <w:t>Defective fulfilment: 30% of the value of the service(s) in question and another 15% of the Service Fee if the defective fulfilment jeopardises the successful completion of the Services or causes damages (extra costs) to CLC.</w:t>
      </w:r>
    </w:p>
    <w:p w14:paraId="317CDE23" w14:textId="070C5EAC" w:rsidR="00CB648F" w:rsidRPr="0025001B" w:rsidRDefault="00CB648F" w:rsidP="0025001B">
      <w:pPr>
        <w:ind w:left="720" w:hanging="360"/>
        <w:jc w:val="both"/>
        <w:rPr>
          <w:sz w:val="22"/>
          <w:szCs w:val="22"/>
          <w:lang w:val="en-GB"/>
        </w:rPr>
      </w:pPr>
      <w:r w:rsidRPr="0025001B">
        <w:rPr>
          <w:sz w:val="22"/>
          <w:szCs w:val="22"/>
          <w:lang w:val="en-GB"/>
        </w:rPr>
        <w:t xml:space="preserve">Non-fulfilment (including the case when CLC terminates this </w:t>
      </w:r>
      <w:r w:rsidR="0079781F">
        <w:rPr>
          <w:sz w:val="22"/>
          <w:szCs w:val="22"/>
          <w:lang w:val="en-GB"/>
        </w:rPr>
        <w:t>Agreement</w:t>
      </w:r>
      <w:r w:rsidR="0079781F" w:rsidRPr="0025001B">
        <w:rPr>
          <w:sz w:val="22"/>
          <w:szCs w:val="22"/>
          <w:lang w:val="en-GB"/>
        </w:rPr>
        <w:t xml:space="preserve"> </w:t>
      </w:r>
      <w:r w:rsidRPr="0025001B">
        <w:rPr>
          <w:sz w:val="22"/>
          <w:szCs w:val="22"/>
          <w:lang w:val="en-GB"/>
        </w:rPr>
        <w:t xml:space="preserve">due to the </w:t>
      </w:r>
      <w:r w:rsidR="0025001B">
        <w:rPr>
          <w:sz w:val="22"/>
          <w:szCs w:val="22"/>
          <w:lang w:val="en-GB"/>
        </w:rPr>
        <w:t>Subcontractor</w:t>
      </w:r>
      <w:r w:rsidRPr="0025001B">
        <w:rPr>
          <w:sz w:val="22"/>
          <w:szCs w:val="22"/>
          <w:lang w:val="en-GB"/>
        </w:rPr>
        <w:t>’s default fulfilment): 30% of the Service Fee.</w:t>
      </w:r>
    </w:p>
    <w:p w14:paraId="1E62C107" w14:textId="77777777" w:rsidR="00CB648F" w:rsidRPr="0025001B" w:rsidRDefault="00CB648F" w:rsidP="0025001B">
      <w:pPr>
        <w:ind w:left="360" w:hanging="360"/>
        <w:jc w:val="both"/>
        <w:rPr>
          <w:sz w:val="22"/>
          <w:szCs w:val="22"/>
          <w:lang w:val="en-GB"/>
        </w:rPr>
      </w:pPr>
    </w:p>
    <w:p w14:paraId="4D93FAFD" w14:textId="2166252B" w:rsidR="00CB648F" w:rsidRPr="0025001B" w:rsidRDefault="00CB648F" w:rsidP="0025001B">
      <w:pPr>
        <w:ind w:left="360" w:hanging="360"/>
        <w:jc w:val="both"/>
        <w:rPr>
          <w:sz w:val="22"/>
          <w:szCs w:val="22"/>
          <w:lang w:val="en-GB"/>
        </w:rPr>
      </w:pPr>
      <w:r w:rsidRPr="0025001B">
        <w:rPr>
          <w:sz w:val="22"/>
          <w:szCs w:val="22"/>
          <w:lang w:val="en-GB"/>
        </w:rPr>
        <w:t xml:space="preserve">6.5. In case if </w:t>
      </w:r>
      <w:r w:rsidR="0025001B">
        <w:rPr>
          <w:sz w:val="22"/>
          <w:szCs w:val="22"/>
          <w:lang w:val="en-GB"/>
        </w:rPr>
        <w:t>Subcontractor</w:t>
      </w:r>
      <w:r w:rsidRPr="0025001B">
        <w:rPr>
          <w:sz w:val="22"/>
          <w:szCs w:val="22"/>
          <w:lang w:val="en-GB"/>
        </w:rPr>
        <w:t xml:space="preserve"> does not properly complete the Services, or the CLC suffer any lost due to the </w:t>
      </w:r>
      <w:r w:rsidR="0025001B">
        <w:rPr>
          <w:sz w:val="22"/>
          <w:szCs w:val="22"/>
          <w:lang w:val="en-GB"/>
        </w:rPr>
        <w:t>Subcontractor</w:t>
      </w:r>
      <w:r w:rsidRPr="0025001B">
        <w:rPr>
          <w:sz w:val="22"/>
          <w:szCs w:val="22"/>
          <w:lang w:val="en-GB"/>
        </w:rPr>
        <w:t xml:space="preserve">’s action or omission, </w:t>
      </w:r>
      <w:r w:rsidR="0025001B">
        <w:rPr>
          <w:sz w:val="22"/>
          <w:szCs w:val="22"/>
          <w:lang w:val="en-GB"/>
        </w:rPr>
        <w:t>Subcontractor</w:t>
      </w:r>
      <w:r w:rsidRPr="0025001B">
        <w:rPr>
          <w:sz w:val="22"/>
          <w:szCs w:val="22"/>
          <w:lang w:val="en-GB"/>
        </w:rPr>
        <w:t xml:space="preserve"> is also obliged to cover CLC’s damages. </w:t>
      </w:r>
    </w:p>
    <w:p w14:paraId="4110A6C2" w14:textId="77777777" w:rsidR="00CB648F" w:rsidRPr="0025001B" w:rsidRDefault="00CB648F" w:rsidP="0025001B">
      <w:pPr>
        <w:ind w:left="360" w:hanging="360"/>
        <w:jc w:val="both"/>
        <w:rPr>
          <w:sz w:val="22"/>
          <w:szCs w:val="22"/>
          <w:lang w:val="en-GB"/>
        </w:rPr>
      </w:pPr>
    </w:p>
    <w:p w14:paraId="36DA3B11" w14:textId="6950F2FB" w:rsidR="00CB648F" w:rsidRPr="0025001B" w:rsidRDefault="00CB648F" w:rsidP="0025001B">
      <w:pPr>
        <w:ind w:left="360" w:hanging="360"/>
        <w:jc w:val="both"/>
        <w:rPr>
          <w:sz w:val="22"/>
          <w:szCs w:val="22"/>
          <w:lang w:val="en-GB"/>
        </w:rPr>
      </w:pPr>
      <w:r w:rsidRPr="0025001B">
        <w:rPr>
          <w:sz w:val="22"/>
          <w:szCs w:val="22"/>
          <w:lang w:val="en-GB"/>
        </w:rPr>
        <w:t xml:space="preserve">6.6. </w:t>
      </w:r>
      <w:r w:rsidR="0025001B">
        <w:rPr>
          <w:sz w:val="22"/>
          <w:szCs w:val="22"/>
          <w:lang w:val="en-GB"/>
        </w:rPr>
        <w:t>Subcontractor</w:t>
      </w:r>
      <w:r w:rsidRPr="0025001B">
        <w:rPr>
          <w:sz w:val="22"/>
          <w:szCs w:val="22"/>
          <w:lang w:val="en-GB"/>
        </w:rPr>
        <w:t xml:space="preserve"> has no rights or obligations vis-á-vis the EIT Food, the European Commission nor the European Institute of Innovation and Technology. </w:t>
      </w:r>
    </w:p>
    <w:p w14:paraId="6D18C5CD" w14:textId="77777777" w:rsidR="00CB648F" w:rsidRPr="0025001B" w:rsidRDefault="00CB648F" w:rsidP="0025001B">
      <w:pPr>
        <w:ind w:left="360" w:hanging="360"/>
        <w:jc w:val="both"/>
        <w:rPr>
          <w:sz w:val="22"/>
          <w:szCs w:val="22"/>
          <w:lang w:val="en-GB"/>
        </w:rPr>
      </w:pPr>
    </w:p>
    <w:p w14:paraId="6A694660" w14:textId="30AEE68F" w:rsidR="00CB648F" w:rsidRPr="0025001B" w:rsidRDefault="00CB648F" w:rsidP="0025001B">
      <w:pPr>
        <w:ind w:left="360" w:hanging="360"/>
        <w:jc w:val="both"/>
        <w:rPr>
          <w:sz w:val="22"/>
          <w:szCs w:val="22"/>
          <w:lang w:val="en-GB"/>
        </w:rPr>
      </w:pPr>
      <w:r w:rsidRPr="0025001B">
        <w:rPr>
          <w:sz w:val="22"/>
          <w:szCs w:val="22"/>
          <w:lang w:val="en-GB"/>
        </w:rPr>
        <w:t xml:space="preserve">6.7. If </w:t>
      </w:r>
      <w:r w:rsidR="0025001B">
        <w:rPr>
          <w:sz w:val="22"/>
          <w:szCs w:val="22"/>
          <w:lang w:val="en-GB"/>
        </w:rPr>
        <w:t>Subcontractor</w:t>
      </w:r>
      <w:r w:rsidRPr="0025001B">
        <w:rPr>
          <w:sz w:val="22"/>
          <w:szCs w:val="22"/>
          <w:lang w:val="en-GB"/>
        </w:rPr>
        <w:t xml:space="preserve"> breaches any of its obligations under Articles 2.7 and 2.8, the </w:t>
      </w:r>
      <w:r w:rsidR="0025001B">
        <w:rPr>
          <w:sz w:val="22"/>
          <w:szCs w:val="22"/>
          <w:lang w:val="en-GB"/>
        </w:rPr>
        <w:t>Subcontractor</w:t>
      </w:r>
      <w:r w:rsidRPr="0025001B">
        <w:rPr>
          <w:sz w:val="22"/>
          <w:szCs w:val="22"/>
          <w:lang w:val="en-GB"/>
        </w:rPr>
        <w:t xml:space="preserve"> shall not be entitled for Service fee. </w:t>
      </w:r>
      <w:r w:rsidR="0025001B">
        <w:rPr>
          <w:sz w:val="22"/>
          <w:szCs w:val="22"/>
          <w:lang w:val="en-GB"/>
        </w:rPr>
        <w:t>Subcontractor</w:t>
      </w:r>
      <w:r w:rsidRPr="0025001B">
        <w:rPr>
          <w:sz w:val="22"/>
          <w:szCs w:val="22"/>
          <w:lang w:val="en-GB"/>
        </w:rPr>
        <w:t xml:space="preserve"> assumes the risks of the EIT approval procedure, the non-approval or rejection of fees and cannot claim for any damages, any indemnities. If the fees are rejected by any entitled entity, CLC is not obliged to reimburse </w:t>
      </w:r>
      <w:r w:rsidR="0025001B">
        <w:rPr>
          <w:sz w:val="22"/>
          <w:szCs w:val="22"/>
          <w:lang w:val="en-GB"/>
        </w:rPr>
        <w:t>Subcontractor</w:t>
      </w:r>
      <w:r w:rsidRPr="0025001B">
        <w:rPr>
          <w:sz w:val="22"/>
          <w:szCs w:val="22"/>
          <w:lang w:val="en-GB"/>
        </w:rPr>
        <w:t xml:space="preserve">’s fees, costs or damages. </w:t>
      </w:r>
    </w:p>
    <w:p w14:paraId="0B1AB90A" w14:textId="58AF1B9C" w:rsidR="00384A9D" w:rsidRPr="0025001B" w:rsidRDefault="00384A9D" w:rsidP="0025001B">
      <w:pPr>
        <w:ind w:left="360" w:hanging="360"/>
        <w:jc w:val="both"/>
        <w:rPr>
          <w:sz w:val="22"/>
          <w:szCs w:val="22"/>
          <w:lang w:val="en-GB"/>
        </w:rPr>
      </w:pPr>
    </w:p>
    <w:p w14:paraId="50C30B9C" w14:textId="77777777" w:rsidR="002163E4" w:rsidRPr="0025001B" w:rsidRDefault="002163E4" w:rsidP="0025001B">
      <w:pPr>
        <w:ind w:left="360" w:hanging="360"/>
        <w:jc w:val="both"/>
        <w:rPr>
          <w:sz w:val="22"/>
          <w:szCs w:val="22"/>
          <w:lang w:val="en-GB"/>
        </w:rPr>
      </w:pPr>
    </w:p>
    <w:p w14:paraId="465C23D5" w14:textId="4344CD8A" w:rsidR="00AC0DAD" w:rsidRPr="0025001B" w:rsidRDefault="00AC0DAD" w:rsidP="0025001B">
      <w:pPr>
        <w:pStyle w:val="Akapitzlist"/>
        <w:ind w:left="426"/>
        <w:jc w:val="center"/>
        <w:rPr>
          <w:b/>
          <w:bCs/>
          <w:sz w:val="22"/>
          <w:szCs w:val="22"/>
          <w:lang w:val="en-GB"/>
        </w:rPr>
      </w:pPr>
      <w:r w:rsidRPr="0025001B">
        <w:rPr>
          <w:b/>
          <w:bCs/>
          <w:sz w:val="22"/>
          <w:szCs w:val="22"/>
          <w:lang w:val="en-GB"/>
        </w:rPr>
        <w:t>VII. Processing of personal data</w:t>
      </w:r>
    </w:p>
    <w:p w14:paraId="418E0997" w14:textId="77777777" w:rsidR="00AC0DAD" w:rsidRPr="0025001B" w:rsidRDefault="00AC0DAD" w:rsidP="0025001B">
      <w:pPr>
        <w:pStyle w:val="Akapitzlist"/>
        <w:ind w:left="426"/>
        <w:jc w:val="center"/>
        <w:rPr>
          <w:b/>
          <w:bCs/>
          <w:sz w:val="22"/>
          <w:szCs w:val="22"/>
          <w:lang w:val="en-GB"/>
        </w:rPr>
      </w:pPr>
    </w:p>
    <w:p w14:paraId="6D870AFD" w14:textId="00B58CFF" w:rsidR="00AC0DAD" w:rsidRPr="0025001B" w:rsidRDefault="00AC0DAD" w:rsidP="00BA2F69">
      <w:pPr>
        <w:pStyle w:val="Akapitzlist"/>
        <w:numPr>
          <w:ilvl w:val="1"/>
          <w:numId w:val="16"/>
        </w:numPr>
        <w:jc w:val="both"/>
        <w:rPr>
          <w:sz w:val="22"/>
          <w:szCs w:val="22"/>
          <w:lang w:val="en-GB"/>
        </w:rPr>
      </w:pPr>
      <w:r w:rsidRPr="0025001B">
        <w:rPr>
          <w:sz w:val="22"/>
          <w:szCs w:val="22"/>
          <w:lang w:val="en-GB"/>
        </w:rPr>
        <w:t xml:space="preserve">In connection with the performance of the Agreement, the CLC entrusts the </w:t>
      </w:r>
      <w:r w:rsidR="0025001B">
        <w:rPr>
          <w:sz w:val="22"/>
          <w:szCs w:val="22"/>
          <w:lang w:val="en-GB"/>
        </w:rPr>
        <w:t>Subcontractor</w:t>
      </w:r>
      <w:r w:rsidRPr="0025001B">
        <w:rPr>
          <w:sz w:val="22"/>
          <w:szCs w:val="22"/>
          <w:lang w:val="en-GB"/>
        </w:rPr>
        <w:t xml:space="preserve"> with the processing of personal data pursuant to Article 28 of the Regulation (EU) 2016/679 of the European Parliament and of the Council of 27 April 2016 on the protection of individuals with regard to the processing of personal data and on the free movement of such data and repealing Directive 95/46/EC (General Data Protection Regulation) (the ‘GDPR’).</w:t>
      </w:r>
    </w:p>
    <w:p w14:paraId="50EC25B0" w14:textId="618675ED" w:rsidR="00AC0DAD" w:rsidRPr="0025001B" w:rsidRDefault="00AC0DAD" w:rsidP="00BA2F69">
      <w:pPr>
        <w:pStyle w:val="Akapitzlist"/>
        <w:numPr>
          <w:ilvl w:val="1"/>
          <w:numId w:val="16"/>
        </w:numPr>
        <w:jc w:val="both"/>
        <w:rPr>
          <w:sz w:val="22"/>
          <w:szCs w:val="22"/>
          <w:lang w:val="en-GB"/>
        </w:rPr>
      </w:pPr>
      <w:r w:rsidRPr="0025001B">
        <w:rPr>
          <w:sz w:val="22"/>
          <w:szCs w:val="22"/>
          <w:lang w:val="en-GB"/>
        </w:rPr>
        <w:t xml:space="preserve">The CLC declares that he is </w:t>
      </w:r>
      <w:r w:rsidR="00B95075">
        <w:rPr>
          <w:sz w:val="22"/>
          <w:szCs w:val="22"/>
          <w:lang w:val="en-GB"/>
        </w:rPr>
        <w:t>the</w:t>
      </w:r>
      <w:r w:rsidR="00B95075" w:rsidRPr="0025001B">
        <w:rPr>
          <w:sz w:val="22"/>
          <w:szCs w:val="22"/>
          <w:lang w:val="en-GB"/>
        </w:rPr>
        <w:t xml:space="preserve"> </w:t>
      </w:r>
      <w:r w:rsidRPr="0025001B">
        <w:rPr>
          <w:sz w:val="22"/>
          <w:szCs w:val="22"/>
          <w:lang w:val="en-GB"/>
        </w:rPr>
        <w:t>Controller</w:t>
      </w:r>
      <w:r w:rsidRPr="0025001B" w:rsidDel="004C30B3">
        <w:rPr>
          <w:sz w:val="22"/>
          <w:szCs w:val="22"/>
          <w:lang w:val="en-GB"/>
        </w:rPr>
        <w:t xml:space="preserve"> </w:t>
      </w:r>
      <w:r w:rsidRPr="0025001B">
        <w:rPr>
          <w:sz w:val="22"/>
          <w:szCs w:val="22"/>
          <w:lang w:val="en-GB"/>
        </w:rPr>
        <w:t>within the meaning of the GDPR.</w:t>
      </w:r>
    </w:p>
    <w:p w14:paraId="6EAC409B" w14:textId="12FFDD12" w:rsidR="00AC0DAD" w:rsidRPr="0025001B" w:rsidRDefault="00AC0DAD" w:rsidP="00BA2F69">
      <w:pPr>
        <w:pStyle w:val="Akapitzlist"/>
        <w:numPr>
          <w:ilvl w:val="1"/>
          <w:numId w:val="16"/>
        </w:numPr>
        <w:jc w:val="both"/>
        <w:rPr>
          <w:sz w:val="22"/>
          <w:szCs w:val="22"/>
          <w:lang w:val="en-GB"/>
        </w:rPr>
      </w:pPr>
      <w:r w:rsidRPr="0025001B">
        <w:rPr>
          <w:sz w:val="22"/>
          <w:szCs w:val="22"/>
          <w:lang w:val="en-GB"/>
        </w:rPr>
        <w:t xml:space="preserve">The </w:t>
      </w:r>
      <w:r w:rsidR="0025001B">
        <w:rPr>
          <w:sz w:val="22"/>
          <w:szCs w:val="22"/>
          <w:lang w:val="en-GB"/>
        </w:rPr>
        <w:t>Subcontractor</w:t>
      </w:r>
      <w:r w:rsidRPr="0025001B">
        <w:rPr>
          <w:sz w:val="22"/>
          <w:szCs w:val="22"/>
          <w:lang w:val="en-GB"/>
        </w:rPr>
        <w:t xml:space="preserve"> declares that it is a Processing Entity within the meaning of the GDPR and will not use the services of any other Processing Entity.</w:t>
      </w:r>
    </w:p>
    <w:p w14:paraId="4D93AF2A" w14:textId="6C474497" w:rsidR="00AC0DAD" w:rsidRPr="0025001B" w:rsidRDefault="00AC0DAD" w:rsidP="00BA2F69">
      <w:pPr>
        <w:pStyle w:val="Akapitzlist"/>
        <w:numPr>
          <w:ilvl w:val="1"/>
          <w:numId w:val="16"/>
        </w:numPr>
        <w:jc w:val="both"/>
        <w:rPr>
          <w:sz w:val="22"/>
          <w:szCs w:val="22"/>
          <w:lang w:val="en-GB"/>
        </w:rPr>
      </w:pPr>
      <w:r w:rsidRPr="0025001B">
        <w:rPr>
          <w:sz w:val="22"/>
          <w:szCs w:val="22"/>
          <w:lang w:val="en-GB"/>
        </w:rPr>
        <w:t xml:space="preserve">The </w:t>
      </w:r>
      <w:r w:rsidR="0025001B">
        <w:rPr>
          <w:sz w:val="22"/>
          <w:szCs w:val="22"/>
          <w:lang w:val="en-GB"/>
        </w:rPr>
        <w:t>Subcontractor</w:t>
      </w:r>
      <w:r w:rsidRPr="0025001B">
        <w:rPr>
          <w:sz w:val="22"/>
          <w:szCs w:val="22"/>
          <w:lang w:val="en-GB"/>
        </w:rPr>
        <w:t xml:space="preserve"> shall process the following categories of personal data/collections of personal data:</w:t>
      </w:r>
    </w:p>
    <w:p w14:paraId="35B3C489" w14:textId="4D09102D" w:rsidR="00AC0DAD" w:rsidRPr="0025001B" w:rsidRDefault="00AC0DAD" w:rsidP="00BA2F69">
      <w:pPr>
        <w:pStyle w:val="Akapitzlist"/>
        <w:numPr>
          <w:ilvl w:val="0"/>
          <w:numId w:val="15"/>
        </w:numPr>
        <w:spacing w:after="200"/>
        <w:ind w:left="851" w:hanging="567"/>
        <w:jc w:val="both"/>
        <w:rPr>
          <w:sz w:val="22"/>
          <w:szCs w:val="22"/>
          <w:lang w:val="en-GB"/>
        </w:rPr>
      </w:pPr>
      <w:r w:rsidRPr="0025001B">
        <w:rPr>
          <w:sz w:val="22"/>
          <w:szCs w:val="22"/>
          <w:lang w:val="en-GB"/>
        </w:rPr>
        <w:t>Personal data</w:t>
      </w:r>
      <w:r w:rsidR="006604DD">
        <w:rPr>
          <w:sz w:val="22"/>
          <w:szCs w:val="22"/>
          <w:lang w:val="en-GB"/>
        </w:rPr>
        <w:t>,</w:t>
      </w:r>
    </w:p>
    <w:p w14:paraId="4C879349" w14:textId="6FBE6D47" w:rsidR="00AC0DAD" w:rsidRPr="0025001B" w:rsidRDefault="00AC0DAD" w:rsidP="00BA2F69">
      <w:pPr>
        <w:pStyle w:val="Akapitzlist"/>
        <w:numPr>
          <w:ilvl w:val="0"/>
          <w:numId w:val="15"/>
        </w:numPr>
        <w:spacing w:after="200"/>
        <w:ind w:left="851" w:hanging="567"/>
        <w:jc w:val="both"/>
        <w:rPr>
          <w:sz w:val="22"/>
          <w:szCs w:val="22"/>
          <w:lang w:val="en-GB"/>
        </w:rPr>
      </w:pPr>
      <w:r w:rsidRPr="0025001B">
        <w:rPr>
          <w:sz w:val="22"/>
          <w:szCs w:val="22"/>
          <w:lang w:val="en-GB"/>
        </w:rPr>
        <w:t>Contact details</w:t>
      </w:r>
      <w:r w:rsidR="006604DD">
        <w:rPr>
          <w:sz w:val="22"/>
          <w:szCs w:val="22"/>
          <w:lang w:val="en-GB"/>
        </w:rPr>
        <w:t>.</w:t>
      </w:r>
    </w:p>
    <w:p w14:paraId="5F0ECB93" w14:textId="1A601C9E" w:rsidR="00AC0DAD" w:rsidRPr="0025001B" w:rsidRDefault="00AC0DAD" w:rsidP="00BA2F69">
      <w:pPr>
        <w:pStyle w:val="Akapitzlist"/>
        <w:numPr>
          <w:ilvl w:val="1"/>
          <w:numId w:val="16"/>
        </w:numPr>
        <w:jc w:val="both"/>
        <w:rPr>
          <w:sz w:val="22"/>
          <w:szCs w:val="22"/>
          <w:lang w:val="en-GB"/>
        </w:rPr>
      </w:pPr>
      <w:r w:rsidRPr="0025001B">
        <w:rPr>
          <w:sz w:val="22"/>
          <w:szCs w:val="22"/>
          <w:lang w:val="en-GB"/>
        </w:rPr>
        <w:t xml:space="preserve">Personal data shall be processed by the </w:t>
      </w:r>
      <w:r w:rsidR="0025001B">
        <w:rPr>
          <w:sz w:val="22"/>
          <w:szCs w:val="22"/>
          <w:lang w:val="en-GB"/>
        </w:rPr>
        <w:t>Subcontractor</w:t>
      </w:r>
      <w:r w:rsidRPr="0025001B">
        <w:rPr>
          <w:sz w:val="22"/>
          <w:szCs w:val="22"/>
          <w:lang w:val="en-GB"/>
        </w:rPr>
        <w:t xml:space="preserve"> solely for the purpose of performing the Agreement, which is a documented instruction of the Controller.</w:t>
      </w:r>
    </w:p>
    <w:p w14:paraId="251ACF47" w14:textId="46045BEE" w:rsidR="00AC0DAD" w:rsidRPr="0025001B" w:rsidRDefault="00AC0DAD" w:rsidP="00BA2F69">
      <w:pPr>
        <w:pStyle w:val="Akapitzlist"/>
        <w:numPr>
          <w:ilvl w:val="1"/>
          <w:numId w:val="16"/>
        </w:numPr>
        <w:jc w:val="both"/>
        <w:rPr>
          <w:sz w:val="22"/>
          <w:szCs w:val="22"/>
          <w:lang w:val="en-GB"/>
        </w:rPr>
      </w:pPr>
      <w:r w:rsidRPr="0025001B">
        <w:rPr>
          <w:sz w:val="22"/>
          <w:szCs w:val="22"/>
          <w:lang w:val="en-GB"/>
        </w:rPr>
        <w:t xml:space="preserve">Personal data shall be processed until the day on which the 5-year period commencing on the day following the day of performance by the CLC of the obligations </w:t>
      </w:r>
      <w:r w:rsidRPr="00E3448F">
        <w:rPr>
          <w:sz w:val="22"/>
          <w:szCs w:val="22"/>
          <w:lang w:val="en-GB"/>
        </w:rPr>
        <w:t>specified in paragraph 2</w:t>
      </w:r>
      <w:r w:rsidR="00E3448F" w:rsidRPr="00E3448F">
        <w:rPr>
          <w:sz w:val="22"/>
          <w:szCs w:val="22"/>
          <w:lang w:val="en-GB"/>
        </w:rPr>
        <w:t>.1</w:t>
      </w:r>
      <w:r w:rsidRPr="00E3448F">
        <w:rPr>
          <w:sz w:val="22"/>
          <w:szCs w:val="22"/>
          <w:lang w:val="en-GB"/>
        </w:rPr>
        <w:t xml:space="preserve"> of the</w:t>
      </w:r>
      <w:r w:rsidRPr="0025001B">
        <w:rPr>
          <w:sz w:val="22"/>
          <w:szCs w:val="22"/>
          <w:lang w:val="en-GB"/>
        </w:rPr>
        <w:t xml:space="preserve"> Agreement, after which the </w:t>
      </w:r>
      <w:r w:rsidR="0025001B">
        <w:rPr>
          <w:sz w:val="22"/>
          <w:szCs w:val="22"/>
          <w:lang w:val="en-GB"/>
        </w:rPr>
        <w:t>Subcontractor</w:t>
      </w:r>
      <w:r w:rsidRPr="0025001B">
        <w:rPr>
          <w:sz w:val="22"/>
          <w:szCs w:val="22"/>
          <w:lang w:val="en-GB"/>
        </w:rPr>
        <w:t xml:space="preserve"> shall erase the personal data held.</w:t>
      </w:r>
    </w:p>
    <w:p w14:paraId="11E2AB2E" w14:textId="00A4B5E6" w:rsidR="00AC0DAD" w:rsidRPr="0025001B" w:rsidRDefault="00AC0DAD" w:rsidP="00BA2F69">
      <w:pPr>
        <w:pStyle w:val="Akapitzlist"/>
        <w:numPr>
          <w:ilvl w:val="1"/>
          <w:numId w:val="16"/>
        </w:numPr>
        <w:jc w:val="both"/>
        <w:rPr>
          <w:sz w:val="22"/>
          <w:szCs w:val="22"/>
          <w:lang w:val="en-GB"/>
        </w:rPr>
      </w:pPr>
      <w:r w:rsidRPr="0025001B">
        <w:rPr>
          <w:sz w:val="22"/>
          <w:szCs w:val="22"/>
          <w:lang w:val="en-GB"/>
        </w:rPr>
        <w:lastRenderedPageBreak/>
        <w:t xml:space="preserve">The </w:t>
      </w:r>
      <w:r w:rsidR="0025001B">
        <w:rPr>
          <w:sz w:val="22"/>
          <w:szCs w:val="22"/>
          <w:lang w:val="en-GB"/>
        </w:rPr>
        <w:t>Subcontractor</w:t>
      </w:r>
      <w:r w:rsidRPr="0025001B">
        <w:rPr>
          <w:sz w:val="22"/>
          <w:szCs w:val="22"/>
          <w:lang w:val="en-GB"/>
        </w:rPr>
        <w:t xml:space="preserve"> declares that it has the means to process personal data correctly within the scope and purpose of the Agreement.</w:t>
      </w:r>
    </w:p>
    <w:p w14:paraId="791FC373" w14:textId="1FD3BF9C" w:rsidR="00AC0DAD" w:rsidRPr="0025001B" w:rsidRDefault="00AC0DAD" w:rsidP="00BA2F69">
      <w:pPr>
        <w:pStyle w:val="Akapitzlist"/>
        <w:numPr>
          <w:ilvl w:val="1"/>
          <w:numId w:val="16"/>
        </w:numPr>
        <w:jc w:val="both"/>
        <w:rPr>
          <w:sz w:val="22"/>
          <w:szCs w:val="22"/>
          <w:lang w:val="en-GB"/>
        </w:rPr>
      </w:pPr>
      <w:r w:rsidRPr="0025001B">
        <w:rPr>
          <w:sz w:val="22"/>
          <w:szCs w:val="22"/>
          <w:lang w:val="en-GB"/>
        </w:rPr>
        <w:t xml:space="preserve">The </w:t>
      </w:r>
      <w:r w:rsidR="0025001B">
        <w:rPr>
          <w:sz w:val="22"/>
          <w:szCs w:val="22"/>
          <w:lang w:val="en-GB"/>
        </w:rPr>
        <w:t>Subcontractor</w:t>
      </w:r>
      <w:r w:rsidRPr="0025001B">
        <w:rPr>
          <w:sz w:val="22"/>
          <w:szCs w:val="22"/>
          <w:lang w:val="en-GB"/>
        </w:rPr>
        <w:t xml:space="preserve"> also declares that the persons employed in the processing of personal data have been granted authorisations to process personal data and that these persons have been acquainted with the regulations on personal data protection and liability for non-compliance with them, undertook to comply with them and to keep the processed personal data and the ways of their protection in secret for an indefinite period of time.</w:t>
      </w:r>
    </w:p>
    <w:p w14:paraId="0A542160" w14:textId="245E3EFF" w:rsidR="00AC0DAD" w:rsidRPr="0025001B" w:rsidRDefault="00AC0DAD" w:rsidP="00BA2F69">
      <w:pPr>
        <w:pStyle w:val="Akapitzlist"/>
        <w:numPr>
          <w:ilvl w:val="1"/>
          <w:numId w:val="16"/>
        </w:numPr>
        <w:jc w:val="both"/>
        <w:rPr>
          <w:sz w:val="22"/>
          <w:szCs w:val="22"/>
          <w:lang w:val="en-GB"/>
        </w:rPr>
      </w:pPr>
      <w:r w:rsidRPr="0025001B">
        <w:rPr>
          <w:sz w:val="22"/>
          <w:szCs w:val="22"/>
          <w:lang w:val="en-GB"/>
        </w:rPr>
        <w:t xml:space="preserve">At the request of the CLC or a data subject, the </w:t>
      </w:r>
      <w:r w:rsidR="0025001B">
        <w:rPr>
          <w:sz w:val="22"/>
          <w:szCs w:val="22"/>
          <w:lang w:val="en-GB"/>
        </w:rPr>
        <w:t>Subcontractor</w:t>
      </w:r>
      <w:r w:rsidRPr="0025001B">
        <w:rPr>
          <w:sz w:val="22"/>
          <w:szCs w:val="22"/>
          <w:lang w:val="en-GB"/>
        </w:rPr>
        <w:t xml:space="preserve"> shall indicate the places where it processes personal data.</w:t>
      </w:r>
    </w:p>
    <w:p w14:paraId="4BECC35F" w14:textId="14A71FA3" w:rsidR="00AC0DAD" w:rsidRPr="0025001B" w:rsidRDefault="00AC0DAD" w:rsidP="00BA2F69">
      <w:pPr>
        <w:pStyle w:val="Akapitzlist"/>
        <w:numPr>
          <w:ilvl w:val="1"/>
          <w:numId w:val="16"/>
        </w:numPr>
        <w:jc w:val="both"/>
        <w:rPr>
          <w:sz w:val="22"/>
          <w:szCs w:val="22"/>
          <w:lang w:val="en-GB"/>
        </w:rPr>
      </w:pPr>
      <w:r w:rsidRPr="0025001B">
        <w:rPr>
          <w:sz w:val="22"/>
          <w:szCs w:val="22"/>
          <w:lang w:val="en-GB"/>
        </w:rPr>
        <w:t xml:space="preserve">Upon request of the CLC, the </w:t>
      </w:r>
      <w:r w:rsidR="0025001B">
        <w:rPr>
          <w:sz w:val="22"/>
          <w:szCs w:val="22"/>
          <w:lang w:val="en-GB"/>
        </w:rPr>
        <w:t>Subcontractor</w:t>
      </w:r>
      <w:r w:rsidRPr="0025001B">
        <w:rPr>
          <w:sz w:val="22"/>
          <w:szCs w:val="22"/>
          <w:lang w:val="en-GB"/>
        </w:rPr>
        <w:t xml:space="preserve"> shall make available all information necessary to demonstrate compliance with the obligations set forth in the Agreement and GDPR, in particular with regard to taking measures required under Article 32. The </w:t>
      </w:r>
      <w:r w:rsidR="0025001B">
        <w:rPr>
          <w:sz w:val="22"/>
          <w:szCs w:val="22"/>
          <w:lang w:val="en-GB"/>
        </w:rPr>
        <w:t>Subcontractor</w:t>
      </w:r>
      <w:r w:rsidRPr="0025001B">
        <w:rPr>
          <w:sz w:val="22"/>
          <w:szCs w:val="22"/>
          <w:lang w:val="en-GB"/>
        </w:rPr>
        <w:t xml:space="preserve"> shall also make all information available to an auditor authorised by the administrator and enable and contribute to audits, including inspections.</w:t>
      </w:r>
    </w:p>
    <w:p w14:paraId="178F4F0F" w14:textId="357863B9" w:rsidR="00AC0DAD" w:rsidRPr="0025001B" w:rsidRDefault="00AC0DAD" w:rsidP="00BA2F69">
      <w:pPr>
        <w:pStyle w:val="Akapitzlist"/>
        <w:numPr>
          <w:ilvl w:val="1"/>
          <w:numId w:val="16"/>
        </w:numPr>
        <w:jc w:val="both"/>
        <w:rPr>
          <w:sz w:val="22"/>
          <w:szCs w:val="22"/>
          <w:lang w:val="en-GB"/>
        </w:rPr>
      </w:pPr>
      <w:r w:rsidRPr="0025001B">
        <w:rPr>
          <w:sz w:val="22"/>
          <w:szCs w:val="22"/>
          <w:lang w:val="en-GB"/>
        </w:rPr>
        <w:t xml:space="preserve">The </w:t>
      </w:r>
      <w:r w:rsidR="0025001B">
        <w:rPr>
          <w:sz w:val="22"/>
          <w:szCs w:val="22"/>
          <w:lang w:val="en-GB"/>
        </w:rPr>
        <w:t>Subcontractor</w:t>
      </w:r>
      <w:r w:rsidRPr="0025001B">
        <w:rPr>
          <w:sz w:val="22"/>
          <w:szCs w:val="22"/>
          <w:lang w:val="en-GB"/>
        </w:rPr>
        <w:t>, taking into account the nature of the processing of personal data and the information in its possession, shall, as far as possible, assist the CLC by appropriate technical and organisational means meet the obligation to respond to the data subject’s requests, with respect to the exercise of its rights and the obligations set forth in Articles 32-36 of the GDPR.</w:t>
      </w:r>
    </w:p>
    <w:p w14:paraId="6FD89FC7" w14:textId="77777777" w:rsidR="00AC0DAD" w:rsidRPr="0025001B" w:rsidRDefault="00AC0DAD" w:rsidP="0025001B">
      <w:pPr>
        <w:rPr>
          <w:b/>
          <w:sz w:val="22"/>
          <w:szCs w:val="22"/>
          <w:lang w:val="en-GB"/>
        </w:rPr>
      </w:pPr>
    </w:p>
    <w:p w14:paraId="4C8567C2" w14:textId="77777777" w:rsidR="00384A9D" w:rsidRPr="0025001B" w:rsidRDefault="00384A9D" w:rsidP="0025001B">
      <w:pPr>
        <w:ind w:left="360" w:hanging="360"/>
        <w:jc w:val="both"/>
        <w:rPr>
          <w:b/>
          <w:sz w:val="22"/>
          <w:szCs w:val="22"/>
          <w:lang w:val="en-GB"/>
        </w:rPr>
      </w:pPr>
    </w:p>
    <w:p w14:paraId="1CD413B9" w14:textId="7A285325" w:rsidR="00384A9D" w:rsidRPr="0025001B" w:rsidRDefault="00384A9D" w:rsidP="0025001B">
      <w:pPr>
        <w:ind w:left="360" w:hanging="360"/>
        <w:jc w:val="center"/>
        <w:rPr>
          <w:b/>
          <w:sz w:val="22"/>
          <w:szCs w:val="22"/>
          <w:lang w:val="en-GB"/>
        </w:rPr>
      </w:pPr>
      <w:r w:rsidRPr="0025001B">
        <w:rPr>
          <w:b/>
          <w:sz w:val="22"/>
          <w:szCs w:val="22"/>
          <w:lang w:val="en-GB"/>
        </w:rPr>
        <w:t>VII</w:t>
      </w:r>
      <w:r w:rsidR="00E40F85" w:rsidRPr="0025001B">
        <w:rPr>
          <w:b/>
          <w:sz w:val="22"/>
          <w:szCs w:val="22"/>
          <w:lang w:val="en-GB"/>
        </w:rPr>
        <w:t>I</w:t>
      </w:r>
      <w:r w:rsidRPr="0025001B">
        <w:rPr>
          <w:b/>
          <w:sz w:val="22"/>
          <w:szCs w:val="22"/>
          <w:lang w:val="en-GB"/>
        </w:rPr>
        <w:t>. Confidentiali</w:t>
      </w:r>
      <w:r w:rsidR="00634736" w:rsidRPr="0025001B">
        <w:rPr>
          <w:b/>
          <w:sz w:val="22"/>
          <w:szCs w:val="22"/>
          <w:lang w:val="en-GB"/>
        </w:rPr>
        <w:t>ty</w:t>
      </w:r>
    </w:p>
    <w:p w14:paraId="1995774C" w14:textId="77777777" w:rsidR="0096019E" w:rsidRPr="0025001B" w:rsidRDefault="0096019E" w:rsidP="0025001B">
      <w:pPr>
        <w:ind w:left="360"/>
        <w:jc w:val="both"/>
        <w:rPr>
          <w:sz w:val="22"/>
          <w:szCs w:val="22"/>
          <w:lang w:val="en-GB"/>
        </w:rPr>
      </w:pPr>
    </w:p>
    <w:p w14:paraId="473B241C" w14:textId="13F304C0" w:rsidR="0096019E" w:rsidRPr="0025001B" w:rsidRDefault="0096019E" w:rsidP="00BA2F69">
      <w:pPr>
        <w:pStyle w:val="Akapitzlist"/>
        <w:numPr>
          <w:ilvl w:val="1"/>
          <w:numId w:val="12"/>
        </w:numPr>
        <w:jc w:val="both"/>
        <w:rPr>
          <w:sz w:val="22"/>
          <w:szCs w:val="22"/>
          <w:lang w:val="en-GB"/>
        </w:rPr>
      </w:pPr>
      <w:r w:rsidRPr="0025001B">
        <w:rPr>
          <w:sz w:val="22"/>
          <w:szCs w:val="22"/>
          <w:lang w:val="en-GB"/>
        </w:rPr>
        <w:t>Each Party undertakes to maintain the confidentiality of information clearly identified by the other Party as confidential.</w:t>
      </w:r>
    </w:p>
    <w:p w14:paraId="250DD1CA" w14:textId="77777777" w:rsidR="002163E4" w:rsidRPr="0025001B" w:rsidRDefault="002163E4" w:rsidP="0025001B">
      <w:pPr>
        <w:pStyle w:val="Akapitzlist"/>
        <w:jc w:val="both"/>
        <w:rPr>
          <w:sz w:val="22"/>
          <w:szCs w:val="22"/>
          <w:lang w:val="en-GB"/>
        </w:rPr>
      </w:pPr>
    </w:p>
    <w:p w14:paraId="7E844537" w14:textId="17C0F00A" w:rsidR="002163E4" w:rsidRPr="0025001B" w:rsidRDefault="0096019E" w:rsidP="00BA2F69">
      <w:pPr>
        <w:pStyle w:val="Akapitzlist"/>
        <w:numPr>
          <w:ilvl w:val="1"/>
          <w:numId w:val="12"/>
        </w:numPr>
        <w:jc w:val="both"/>
        <w:rPr>
          <w:sz w:val="22"/>
          <w:szCs w:val="22"/>
          <w:lang w:val="en-GB"/>
        </w:rPr>
      </w:pPr>
      <w:r w:rsidRPr="0025001B">
        <w:rPr>
          <w:sz w:val="22"/>
          <w:szCs w:val="22"/>
          <w:lang w:val="en-GB"/>
        </w:rPr>
        <w:t>The Parties agree that confidential information may mean any information or material which has or may have commercial or other use in the present activities of the Parties. Confidential information may also mean information, the unauthorised disclosure of which may adversely affect the interests of the Parties, and such information has not been specified by the Party disclosing it as information suitable for dissemination.</w:t>
      </w:r>
    </w:p>
    <w:p w14:paraId="15191696" w14:textId="77777777" w:rsidR="002163E4" w:rsidRPr="0025001B" w:rsidRDefault="002163E4" w:rsidP="0025001B">
      <w:pPr>
        <w:pStyle w:val="Akapitzlist"/>
        <w:jc w:val="both"/>
        <w:rPr>
          <w:sz w:val="22"/>
          <w:szCs w:val="22"/>
          <w:lang w:val="en-GB"/>
        </w:rPr>
      </w:pPr>
    </w:p>
    <w:p w14:paraId="59CD121D" w14:textId="676374C9" w:rsidR="0096019E" w:rsidRPr="0025001B" w:rsidRDefault="0096019E" w:rsidP="00BA2F69">
      <w:pPr>
        <w:pStyle w:val="Akapitzlist"/>
        <w:numPr>
          <w:ilvl w:val="1"/>
          <w:numId w:val="12"/>
        </w:numPr>
        <w:jc w:val="both"/>
        <w:rPr>
          <w:sz w:val="22"/>
          <w:szCs w:val="22"/>
          <w:lang w:val="en-GB"/>
        </w:rPr>
      </w:pPr>
      <w:r w:rsidRPr="0025001B">
        <w:rPr>
          <w:sz w:val="22"/>
          <w:szCs w:val="22"/>
          <w:lang w:val="en-GB"/>
        </w:rPr>
        <w:t>Confidential information will not be constituted by:</w:t>
      </w:r>
    </w:p>
    <w:p w14:paraId="2B3CC238" w14:textId="77777777" w:rsidR="0096019E" w:rsidRPr="0025001B" w:rsidRDefault="0096019E" w:rsidP="00BA2F69">
      <w:pPr>
        <w:pStyle w:val="Akapitzlist"/>
        <w:numPr>
          <w:ilvl w:val="0"/>
          <w:numId w:val="11"/>
        </w:numPr>
        <w:jc w:val="both"/>
        <w:rPr>
          <w:sz w:val="22"/>
          <w:szCs w:val="22"/>
          <w:lang w:val="en-GB"/>
        </w:rPr>
      </w:pPr>
      <w:r w:rsidRPr="0025001B">
        <w:rPr>
          <w:sz w:val="22"/>
          <w:szCs w:val="22"/>
          <w:lang w:val="en-GB"/>
        </w:rPr>
        <w:t>information publicly available at the time of disclosure;</w:t>
      </w:r>
    </w:p>
    <w:p w14:paraId="54F3B675" w14:textId="77777777" w:rsidR="0096019E" w:rsidRPr="0025001B" w:rsidRDefault="0096019E" w:rsidP="00BA2F69">
      <w:pPr>
        <w:pStyle w:val="Akapitzlist"/>
        <w:numPr>
          <w:ilvl w:val="0"/>
          <w:numId w:val="11"/>
        </w:numPr>
        <w:jc w:val="both"/>
        <w:rPr>
          <w:sz w:val="22"/>
          <w:szCs w:val="22"/>
          <w:lang w:val="en-GB"/>
        </w:rPr>
      </w:pPr>
      <w:r w:rsidRPr="0025001B">
        <w:rPr>
          <w:sz w:val="22"/>
          <w:szCs w:val="22"/>
          <w:lang w:val="en-GB"/>
        </w:rPr>
        <w:t>information already in the possession of the Party prior to its release by the other Party, provided that it has been obtained in a lawful manner and in accordance with the documentation in its possession;</w:t>
      </w:r>
    </w:p>
    <w:p w14:paraId="24AB97B9" w14:textId="77777777" w:rsidR="0096019E" w:rsidRPr="0025001B" w:rsidRDefault="0096019E" w:rsidP="00BA2F69">
      <w:pPr>
        <w:pStyle w:val="Akapitzlist"/>
        <w:numPr>
          <w:ilvl w:val="0"/>
          <w:numId w:val="11"/>
        </w:numPr>
        <w:jc w:val="both"/>
        <w:rPr>
          <w:sz w:val="22"/>
          <w:szCs w:val="22"/>
          <w:lang w:val="en-GB"/>
        </w:rPr>
      </w:pPr>
      <w:r w:rsidRPr="0025001B">
        <w:rPr>
          <w:sz w:val="22"/>
          <w:szCs w:val="22"/>
          <w:lang w:val="en-GB"/>
        </w:rPr>
        <w:t>information obtained by the Parties from third parties in a lawful manner;</w:t>
      </w:r>
    </w:p>
    <w:p w14:paraId="65E8594A" w14:textId="6F3E9EE2" w:rsidR="0096019E" w:rsidRPr="0025001B" w:rsidRDefault="0096019E" w:rsidP="00BA2F69">
      <w:pPr>
        <w:pStyle w:val="Akapitzlist"/>
        <w:numPr>
          <w:ilvl w:val="0"/>
          <w:numId w:val="11"/>
        </w:numPr>
        <w:jc w:val="both"/>
        <w:rPr>
          <w:sz w:val="22"/>
          <w:szCs w:val="22"/>
          <w:lang w:val="en-GB"/>
        </w:rPr>
      </w:pPr>
      <w:r w:rsidRPr="0025001B">
        <w:rPr>
          <w:sz w:val="22"/>
          <w:szCs w:val="22"/>
          <w:lang w:val="en-GB"/>
        </w:rPr>
        <w:t>information developed by the Parties independently, without the use of confidential information.</w:t>
      </w:r>
    </w:p>
    <w:p w14:paraId="506236BE" w14:textId="77777777" w:rsidR="002163E4" w:rsidRPr="0025001B" w:rsidRDefault="002163E4" w:rsidP="0025001B">
      <w:pPr>
        <w:pStyle w:val="Akapitzlist"/>
        <w:ind w:left="1080"/>
        <w:jc w:val="both"/>
        <w:rPr>
          <w:sz w:val="22"/>
          <w:szCs w:val="22"/>
          <w:lang w:val="en-GB"/>
        </w:rPr>
      </w:pPr>
    </w:p>
    <w:p w14:paraId="3A367C1D" w14:textId="62DAED90" w:rsidR="0096019E" w:rsidRPr="0025001B" w:rsidRDefault="0096019E" w:rsidP="00BA2F69">
      <w:pPr>
        <w:pStyle w:val="Akapitzlist"/>
        <w:numPr>
          <w:ilvl w:val="1"/>
          <w:numId w:val="12"/>
        </w:numPr>
        <w:jc w:val="both"/>
        <w:rPr>
          <w:sz w:val="22"/>
          <w:szCs w:val="22"/>
          <w:lang w:val="en-GB"/>
        </w:rPr>
      </w:pPr>
      <w:r w:rsidRPr="0025001B">
        <w:rPr>
          <w:sz w:val="22"/>
          <w:szCs w:val="22"/>
          <w:lang w:val="en-GB"/>
        </w:rPr>
        <w:t>The Parties undertake not to disclose to third parties in any way any confidential information obtained from the other Party during the term of the Agreement, as well as within 2 years from its termination.</w:t>
      </w:r>
    </w:p>
    <w:p w14:paraId="03D8A5A7" w14:textId="77777777" w:rsidR="002163E4" w:rsidRPr="0025001B" w:rsidRDefault="002163E4" w:rsidP="0025001B">
      <w:pPr>
        <w:pStyle w:val="Akapitzlist"/>
        <w:jc w:val="both"/>
        <w:rPr>
          <w:sz w:val="22"/>
          <w:szCs w:val="22"/>
          <w:lang w:val="en-GB"/>
        </w:rPr>
      </w:pPr>
    </w:p>
    <w:p w14:paraId="0A76D9E4" w14:textId="58BC7E23" w:rsidR="002163E4" w:rsidRPr="0025001B" w:rsidRDefault="0096019E" w:rsidP="00BA2F69">
      <w:pPr>
        <w:pStyle w:val="Akapitzlist"/>
        <w:numPr>
          <w:ilvl w:val="1"/>
          <w:numId w:val="12"/>
        </w:numPr>
        <w:jc w:val="both"/>
        <w:rPr>
          <w:sz w:val="22"/>
          <w:szCs w:val="22"/>
          <w:lang w:val="en-GB"/>
        </w:rPr>
      </w:pPr>
      <w:r w:rsidRPr="0025001B">
        <w:rPr>
          <w:sz w:val="22"/>
          <w:szCs w:val="22"/>
          <w:lang w:val="en-GB"/>
        </w:rPr>
        <w:t>The Parties may disclose confidential information to third parties only to the extent that it results from a final court decision or a final decision of an administrative body, provided that such disclosure is obligatory and that the Party has been given the opportunity to reasonably control the disclosed information before disclosure and has been given the opportunity to raise objections as to the fact of disclosure.</w:t>
      </w:r>
    </w:p>
    <w:p w14:paraId="21A9CEFF" w14:textId="77777777" w:rsidR="002163E4" w:rsidRPr="0025001B" w:rsidRDefault="002163E4" w:rsidP="0025001B">
      <w:pPr>
        <w:pStyle w:val="Akapitzlist"/>
        <w:jc w:val="both"/>
        <w:rPr>
          <w:sz w:val="22"/>
          <w:szCs w:val="22"/>
          <w:lang w:val="en-GB"/>
        </w:rPr>
      </w:pPr>
    </w:p>
    <w:p w14:paraId="13F840EB" w14:textId="7C797014" w:rsidR="0096019E" w:rsidRPr="0025001B" w:rsidRDefault="0096019E" w:rsidP="00BA2F69">
      <w:pPr>
        <w:pStyle w:val="Akapitzlist"/>
        <w:numPr>
          <w:ilvl w:val="1"/>
          <w:numId w:val="12"/>
        </w:numPr>
        <w:jc w:val="both"/>
        <w:rPr>
          <w:sz w:val="22"/>
          <w:szCs w:val="22"/>
          <w:lang w:val="en-GB"/>
        </w:rPr>
      </w:pPr>
      <w:r w:rsidRPr="0025001B">
        <w:rPr>
          <w:sz w:val="22"/>
          <w:szCs w:val="22"/>
          <w:lang w:val="en-GB"/>
        </w:rPr>
        <w:t>The Parties may use confidential information only for the purpose of proper implementation of cooperation undertaken on the basis of the Agreement.</w:t>
      </w:r>
    </w:p>
    <w:p w14:paraId="59CDAA5F" w14:textId="77777777" w:rsidR="002163E4" w:rsidRPr="0025001B" w:rsidRDefault="002163E4" w:rsidP="0025001B">
      <w:pPr>
        <w:pStyle w:val="Akapitzlist"/>
        <w:jc w:val="both"/>
        <w:rPr>
          <w:sz w:val="22"/>
          <w:szCs w:val="22"/>
          <w:lang w:val="en-GB"/>
        </w:rPr>
      </w:pPr>
    </w:p>
    <w:p w14:paraId="15E1B79D" w14:textId="77777777" w:rsidR="002163E4" w:rsidRPr="0025001B" w:rsidRDefault="002163E4" w:rsidP="0025001B">
      <w:pPr>
        <w:pStyle w:val="Akapitzlist"/>
        <w:rPr>
          <w:sz w:val="22"/>
          <w:szCs w:val="22"/>
          <w:lang w:val="en-GB"/>
        </w:rPr>
      </w:pPr>
    </w:p>
    <w:p w14:paraId="77215AA3" w14:textId="0529D489" w:rsidR="00384A9D" w:rsidRPr="0025001B" w:rsidRDefault="00384A9D" w:rsidP="00BA2F69">
      <w:pPr>
        <w:pStyle w:val="Akapitzlist"/>
        <w:numPr>
          <w:ilvl w:val="1"/>
          <w:numId w:val="12"/>
        </w:numPr>
        <w:jc w:val="both"/>
        <w:rPr>
          <w:sz w:val="22"/>
          <w:szCs w:val="22"/>
          <w:lang w:val="en-GB"/>
        </w:rPr>
      </w:pPr>
      <w:r w:rsidRPr="0025001B">
        <w:rPr>
          <w:sz w:val="22"/>
          <w:szCs w:val="22"/>
          <w:lang w:val="en-GB"/>
        </w:rPr>
        <w:lastRenderedPageBreak/>
        <w:t>In the case of a breach of this section C</w:t>
      </w:r>
      <w:r w:rsidR="00C35EE6" w:rsidRPr="0025001B">
        <w:rPr>
          <w:sz w:val="22"/>
          <w:szCs w:val="22"/>
          <w:lang w:val="en-GB"/>
        </w:rPr>
        <w:t>LC</w:t>
      </w:r>
      <w:r w:rsidRPr="0025001B">
        <w:rPr>
          <w:sz w:val="22"/>
          <w:szCs w:val="22"/>
          <w:lang w:val="en-GB"/>
        </w:rPr>
        <w:t xml:space="preserve"> may claim the 30% of the Service Fee as penalty and the eventual damages caused by </w:t>
      </w:r>
      <w:r w:rsidR="0025001B">
        <w:rPr>
          <w:sz w:val="22"/>
          <w:szCs w:val="22"/>
          <w:lang w:val="en-GB"/>
        </w:rPr>
        <w:t>Subcontractor</w:t>
      </w:r>
      <w:r w:rsidR="00376B40" w:rsidRPr="0025001B">
        <w:rPr>
          <w:sz w:val="22"/>
          <w:szCs w:val="22"/>
          <w:lang w:val="en-GB"/>
        </w:rPr>
        <w:t xml:space="preserve"> </w:t>
      </w:r>
      <w:r w:rsidRPr="0025001B">
        <w:rPr>
          <w:sz w:val="22"/>
          <w:szCs w:val="22"/>
          <w:lang w:val="en-GB"/>
        </w:rPr>
        <w:t xml:space="preserve">from </w:t>
      </w:r>
      <w:r w:rsidR="0025001B">
        <w:rPr>
          <w:sz w:val="22"/>
          <w:szCs w:val="22"/>
          <w:lang w:val="en-GB"/>
        </w:rPr>
        <w:t>Subcontractor</w:t>
      </w:r>
      <w:r w:rsidRPr="0025001B">
        <w:rPr>
          <w:sz w:val="22"/>
          <w:szCs w:val="22"/>
          <w:lang w:val="en-GB"/>
        </w:rPr>
        <w:t xml:space="preserve">. This section shall perpetually survive the termination or the expiration of this </w:t>
      </w:r>
      <w:r w:rsidR="0079781F">
        <w:rPr>
          <w:sz w:val="22"/>
          <w:szCs w:val="22"/>
          <w:lang w:val="en-GB"/>
        </w:rPr>
        <w:t>Agreement</w:t>
      </w:r>
      <w:r w:rsidR="0079781F" w:rsidRPr="0025001B">
        <w:rPr>
          <w:sz w:val="22"/>
          <w:szCs w:val="22"/>
          <w:lang w:val="en-GB"/>
        </w:rPr>
        <w:t xml:space="preserve"> </w:t>
      </w:r>
      <w:r w:rsidRPr="0025001B">
        <w:rPr>
          <w:sz w:val="22"/>
          <w:szCs w:val="22"/>
          <w:lang w:val="en-GB"/>
        </w:rPr>
        <w:t>and bind the Parties after.</w:t>
      </w:r>
    </w:p>
    <w:p w14:paraId="559F080A" w14:textId="039555EE" w:rsidR="00384A9D" w:rsidRPr="0025001B" w:rsidRDefault="00384A9D" w:rsidP="0025001B">
      <w:pPr>
        <w:jc w:val="center"/>
        <w:rPr>
          <w:sz w:val="22"/>
          <w:szCs w:val="22"/>
          <w:lang w:val="en-GB"/>
        </w:rPr>
      </w:pPr>
    </w:p>
    <w:p w14:paraId="130E417D" w14:textId="77777777" w:rsidR="002163E4" w:rsidRPr="0025001B" w:rsidRDefault="002163E4" w:rsidP="0025001B">
      <w:pPr>
        <w:jc w:val="center"/>
        <w:rPr>
          <w:sz w:val="22"/>
          <w:szCs w:val="22"/>
          <w:lang w:val="en-GB"/>
        </w:rPr>
      </w:pPr>
    </w:p>
    <w:p w14:paraId="510445F8" w14:textId="5BA19E68" w:rsidR="00384A9D" w:rsidRPr="0025001B" w:rsidRDefault="00E40F85" w:rsidP="0025001B">
      <w:pPr>
        <w:jc w:val="center"/>
        <w:rPr>
          <w:b/>
          <w:sz w:val="22"/>
          <w:szCs w:val="22"/>
          <w:lang w:val="en-GB"/>
        </w:rPr>
      </w:pPr>
      <w:r w:rsidRPr="0025001B">
        <w:rPr>
          <w:b/>
          <w:sz w:val="22"/>
          <w:szCs w:val="22"/>
          <w:lang w:val="en-GB"/>
        </w:rPr>
        <w:t>IX</w:t>
      </w:r>
      <w:r w:rsidR="00384A9D" w:rsidRPr="0025001B">
        <w:rPr>
          <w:b/>
          <w:sz w:val="22"/>
          <w:szCs w:val="22"/>
          <w:lang w:val="en-GB"/>
        </w:rPr>
        <w:t>. Force Majeure</w:t>
      </w:r>
    </w:p>
    <w:p w14:paraId="2BFD08DF" w14:textId="77777777" w:rsidR="00384A9D" w:rsidRPr="0025001B" w:rsidRDefault="00384A9D" w:rsidP="0025001B">
      <w:pPr>
        <w:ind w:left="360" w:hanging="360"/>
        <w:jc w:val="both"/>
        <w:rPr>
          <w:sz w:val="22"/>
          <w:szCs w:val="22"/>
          <w:lang w:val="en-GB"/>
        </w:rPr>
      </w:pPr>
    </w:p>
    <w:p w14:paraId="254A1B52" w14:textId="6246F085" w:rsidR="00384A9D" w:rsidRPr="0025001B" w:rsidRDefault="00A31A06" w:rsidP="0025001B">
      <w:pPr>
        <w:ind w:left="360" w:hanging="360"/>
        <w:jc w:val="both"/>
        <w:rPr>
          <w:sz w:val="22"/>
          <w:szCs w:val="22"/>
          <w:lang w:val="en-GB"/>
        </w:rPr>
      </w:pPr>
      <w:r w:rsidRPr="0025001B">
        <w:rPr>
          <w:sz w:val="22"/>
          <w:szCs w:val="22"/>
          <w:lang w:val="en-GB"/>
        </w:rPr>
        <w:t>9</w:t>
      </w:r>
      <w:r w:rsidR="00384A9D" w:rsidRPr="0025001B">
        <w:rPr>
          <w:sz w:val="22"/>
          <w:szCs w:val="22"/>
          <w:lang w:val="en-GB"/>
        </w:rPr>
        <w:t xml:space="preserve">.1. If by reason of Force Majeure, either party is unable to perform or there are delays by such party in the performance of any such obligation, then in the event that Force Majeure affects such party’s obligations, such party’s performance of any such obligation shall be suspended as long as the Force Majeure continues and the time for performance of that obligation shall be extended accordingly, and the party otherwise in default shall not in any event be liable to the other party for any loss or damage whatsoever and howsoever arising (whether direct or indirect loss or damage) incurred or suffered or for any breach of any of the terms of the Agreement by reason of such Force Majeure. </w:t>
      </w:r>
    </w:p>
    <w:p w14:paraId="2706D722" w14:textId="77777777" w:rsidR="00384A9D" w:rsidRPr="0025001B" w:rsidRDefault="00384A9D" w:rsidP="0025001B">
      <w:pPr>
        <w:ind w:left="360" w:hanging="360"/>
        <w:jc w:val="both"/>
        <w:rPr>
          <w:sz w:val="22"/>
          <w:szCs w:val="22"/>
          <w:lang w:val="en-GB"/>
        </w:rPr>
      </w:pPr>
    </w:p>
    <w:p w14:paraId="4C77EB9F" w14:textId="6FEEC721" w:rsidR="00384A9D" w:rsidRPr="0025001B" w:rsidRDefault="00A31A06" w:rsidP="0025001B">
      <w:pPr>
        <w:ind w:left="360" w:hanging="360"/>
        <w:jc w:val="both"/>
        <w:rPr>
          <w:sz w:val="22"/>
          <w:szCs w:val="22"/>
          <w:lang w:val="en-GB"/>
        </w:rPr>
      </w:pPr>
      <w:r w:rsidRPr="0025001B">
        <w:rPr>
          <w:sz w:val="22"/>
          <w:szCs w:val="22"/>
          <w:lang w:val="en-GB"/>
        </w:rPr>
        <w:t>9</w:t>
      </w:r>
      <w:r w:rsidR="00384A9D" w:rsidRPr="0025001B">
        <w:rPr>
          <w:sz w:val="22"/>
          <w:szCs w:val="22"/>
          <w:lang w:val="en-GB"/>
        </w:rPr>
        <w:t xml:space="preserve">.2. In case Force Majeure does not make performance impossible but delays it, the performance date is elongated with the delay period caused by Force Majeure. </w:t>
      </w:r>
    </w:p>
    <w:p w14:paraId="2F971C69" w14:textId="77777777" w:rsidR="00384A9D" w:rsidRPr="0025001B" w:rsidRDefault="00384A9D" w:rsidP="0025001B">
      <w:pPr>
        <w:ind w:left="360" w:hanging="360"/>
        <w:jc w:val="both"/>
        <w:rPr>
          <w:sz w:val="22"/>
          <w:szCs w:val="22"/>
          <w:lang w:val="en-GB"/>
        </w:rPr>
      </w:pPr>
    </w:p>
    <w:p w14:paraId="5329C654" w14:textId="7BEF525F" w:rsidR="00384A9D" w:rsidRPr="0025001B" w:rsidRDefault="00A31A06" w:rsidP="0025001B">
      <w:pPr>
        <w:ind w:left="360" w:hanging="360"/>
        <w:jc w:val="both"/>
        <w:rPr>
          <w:sz w:val="22"/>
          <w:szCs w:val="22"/>
          <w:lang w:val="en-GB"/>
        </w:rPr>
      </w:pPr>
      <w:r w:rsidRPr="0025001B">
        <w:rPr>
          <w:sz w:val="22"/>
          <w:szCs w:val="22"/>
          <w:lang w:val="en-GB"/>
        </w:rPr>
        <w:t>9</w:t>
      </w:r>
      <w:r w:rsidR="00384A9D" w:rsidRPr="0025001B">
        <w:rPr>
          <w:sz w:val="22"/>
          <w:szCs w:val="22"/>
          <w:lang w:val="en-GB"/>
        </w:rPr>
        <w:t xml:space="preserve">.3. If either party’s performance of its obligations is affected by Force Majeure it shall forthwith notify the other party of the nature and extent thereof. Damage and loss deriving from late or no notification shall be </w:t>
      </w:r>
      <w:r w:rsidR="000D15D2" w:rsidRPr="0025001B">
        <w:rPr>
          <w:sz w:val="22"/>
          <w:szCs w:val="22"/>
          <w:lang w:val="en-GB"/>
        </w:rPr>
        <w:t>borne</w:t>
      </w:r>
      <w:r w:rsidR="00384A9D" w:rsidRPr="0025001B">
        <w:rPr>
          <w:sz w:val="22"/>
          <w:szCs w:val="22"/>
          <w:lang w:val="en-GB"/>
        </w:rPr>
        <w:t xml:space="preserve"> by the defaulting Party. </w:t>
      </w:r>
    </w:p>
    <w:p w14:paraId="04AA6AB9" w14:textId="71F02BD8" w:rsidR="00384A9D" w:rsidRPr="0025001B" w:rsidRDefault="00384A9D" w:rsidP="0025001B">
      <w:pPr>
        <w:rPr>
          <w:sz w:val="22"/>
          <w:szCs w:val="22"/>
          <w:lang w:val="en-GB"/>
        </w:rPr>
      </w:pPr>
    </w:p>
    <w:p w14:paraId="25CEEBEA" w14:textId="77777777" w:rsidR="00376B40" w:rsidRPr="0025001B" w:rsidRDefault="00376B40" w:rsidP="0025001B">
      <w:pPr>
        <w:rPr>
          <w:sz w:val="22"/>
          <w:szCs w:val="22"/>
          <w:lang w:val="en-GB"/>
        </w:rPr>
      </w:pPr>
    </w:p>
    <w:p w14:paraId="18CCE565" w14:textId="764D307C" w:rsidR="00384A9D" w:rsidRPr="0025001B" w:rsidRDefault="00384A9D" w:rsidP="0025001B">
      <w:pPr>
        <w:jc w:val="center"/>
        <w:rPr>
          <w:b/>
          <w:sz w:val="22"/>
          <w:szCs w:val="22"/>
          <w:lang w:val="en-GB"/>
        </w:rPr>
      </w:pPr>
      <w:r w:rsidRPr="0025001B">
        <w:rPr>
          <w:b/>
          <w:sz w:val="22"/>
          <w:szCs w:val="22"/>
          <w:lang w:val="en-GB"/>
        </w:rPr>
        <w:t xml:space="preserve">X. </w:t>
      </w:r>
      <w:r w:rsidR="009D6224" w:rsidRPr="0025001B">
        <w:rPr>
          <w:b/>
          <w:sz w:val="22"/>
          <w:szCs w:val="22"/>
          <w:lang w:val="en-GB"/>
        </w:rPr>
        <w:t>Communication</w:t>
      </w:r>
      <w:r w:rsidR="00982EDB" w:rsidRPr="0025001B">
        <w:rPr>
          <w:b/>
          <w:sz w:val="22"/>
          <w:szCs w:val="22"/>
          <w:lang w:val="en-GB"/>
        </w:rPr>
        <w:t xml:space="preserve"> and branding</w:t>
      </w:r>
    </w:p>
    <w:p w14:paraId="07891149" w14:textId="77777777" w:rsidR="00384A9D" w:rsidRPr="0025001B" w:rsidRDefault="00384A9D" w:rsidP="0025001B">
      <w:pPr>
        <w:rPr>
          <w:sz w:val="22"/>
          <w:szCs w:val="22"/>
          <w:lang w:val="en-GB"/>
        </w:rPr>
      </w:pPr>
    </w:p>
    <w:p w14:paraId="3068DCD6" w14:textId="1AACA505" w:rsidR="00384A9D" w:rsidRPr="0025001B" w:rsidRDefault="00A31A06" w:rsidP="0025001B">
      <w:pPr>
        <w:ind w:left="360" w:hanging="360"/>
        <w:jc w:val="both"/>
        <w:rPr>
          <w:sz w:val="22"/>
          <w:szCs w:val="22"/>
          <w:lang w:val="en-GB"/>
        </w:rPr>
      </w:pPr>
      <w:r w:rsidRPr="0025001B">
        <w:rPr>
          <w:sz w:val="22"/>
          <w:szCs w:val="22"/>
          <w:lang w:val="en-GB"/>
        </w:rPr>
        <w:t>10</w:t>
      </w:r>
      <w:r w:rsidR="00384A9D" w:rsidRPr="0025001B">
        <w:rPr>
          <w:sz w:val="22"/>
          <w:szCs w:val="22"/>
          <w:lang w:val="en-GB"/>
        </w:rPr>
        <w:t xml:space="preserve">.1. The Parties designate the following contact persons for communication with respect to this </w:t>
      </w:r>
      <w:r w:rsidR="004E2C52">
        <w:rPr>
          <w:sz w:val="22"/>
          <w:szCs w:val="22"/>
          <w:lang w:val="en-GB"/>
        </w:rPr>
        <w:t>Agreement</w:t>
      </w:r>
      <w:r w:rsidR="00384A9D" w:rsidRPr="0025001B">
        <w:rPr>
          <w:sz w:val="22"/>
          <w:szCs w:val="22"/>
          <w:lang w:val="en-GB"/>
        </w:rPr>
        <w:t>:</w:t>
      </w:r>
    </w:p>
    <w:p w14:paraId="41ECC3E0" w14:textId="77777777" w:rsidR="00384A9D" w:rsidRPr="0025001B" w:rsidRDefault="00384A9D" w:rsidP="0025001B">
      <w:pPr>
        <w:rPr>
          <w:sz w:val="22"/>
          <w:szCs w:val="22"/>
          <w:lang w:val="en-GB"/>
        </w:rPr>
      </w:pPr>
    </w:p>
    <w:p w14:paraId="332342D1" w14:textId="3E72D91F" w:rsidR="00384A9D" w:rsidRPr="0025001B" w:rsidRDefault="00384A9D" w:rsidP="0025001B">
      <w:pPr>
        <w:ind w:left="360"/>
        <w:rPr>
          <w:sz w:val="22"/>
          <w:szCs w:val="22"/>
          <w:lang w:val="en-GB"/>
        </w:rPr>
      </w:pPr>
      <w:r w:rsidRPr="0025001B">
        <w:rPr>
          <w:sz w:val="22"/>
          <w:szCs w:val="22"/>
          <w:lang w:val="en-GB"/>
        </w:rPr>
        <w:t>For C</w:t>
      </w:r>
      <w:r w:rsidR="00B9379D" w:rsidRPr="0025001B">
        <w:rPr>
          <w:sz w:val="22"/>
          <w:szCs w:val="22"/>
          <w:lang w:val="en-GB"/>
        </w:rPr>
        <w:t>LC</w:t>
      </w:r>
      <w:r w:rsidRPr="0025001B">
        <w:rPr>
          <w:sz w:val="22"/>
          <w:szCs w:val="22"/>
          <w:lang w:val="en-GB"/>
        </w:rPr>
        <w:t xml:space="preserve">                                              </w:t>
      </w:r>
      <w:r w:rsidRPr="0025001B">
        <w:rPr>
          <w:sz w:val="22"/>
          <w:szCs w:val="22"/>
          <w:lang w:val="en-GB"/>
        </w:rPr>
        <w:tab/>
        <w:t xml:space="preserve">For </w:t>
      </w:r>
      <w:r w:rsidR="0025001B">
        <w:rPr>
          <w:sz w:val="22"/>
          <w:szCs w:val="22"/>
          <w:lang w:val="en-GB"/>
        </w:rPr>
        <w:t>Subcontractor</w:t>
      </w:r>
      <w:r w:rsidRPr="0025001B">
        <w:rPr>
          <w:sz w:val="22"/>
          <w:szCs w:val="22"/>
          <w:lang w:val="en-GB"/>
        </w:rPr>
        <w:t>:</w:t>
      </w:r>
    </w:p>
    <w:p w14:paraId="6AC7089E" w14:textId="3CDC510D" w:rsidR="00384A9D" w:rsidRPr="0095395D" w:rsidRDefault="00384A9D" w:rsidP="0025001B">
      <w:pPr>
        <w:ind w:left="360"/>
        <w:rPr>
          <w:sz w:val="22"/>
          <w:szCs w:val="22"/>
          <w:highlight w:val="yellow"/>
          <w:lang w:val="en-GB"/>
        </w:rPr>
      </w:pPr>
      <w:r w:rsidRPr="044F9417">
        <w:rPr>
          <w:sz w:val="22"/>
          <w:szCs w:val="22"/>
          <w:lang w:val="en-GB"/>
        </w:rPr>
        <w:t xml:space="preserve">Name: </w:t>
      </w:r>
      <w:r w:rsidR="631DD48D" w:rsidRPr="044F9417">
        <w:rPr>
          <w:sz w:val="22"/>
          <w:szCs w:val="22"/>
          <w:lang w:val="en-GB"/>
        </w:rPr>
        <w:t>Milda Krauzlis</w:t>
      </w:r>
      <w:r>
        <w:tab/>
      </w:r>
      <w:r w:rsidR="00B9379D" w:rsidRPr="044F9417">
        <w:rPr>
          <w:highlight w:val="yellow"/>
          <w:lang w:val="en-GB"/>
        </w:rPr>
        <w:t xml:space="preserve">            </w:t>
      </w:r>
      <w:r>
        <w:tab/>
      </w:r>
      <w:r>
        <w:tab/>
      </w:r>
      <w:r w:rsidRPr="044F9417">
        <w:rPr>
          <w:sz w:val="22"/>
          <w:szCs w:val="22"/>
          <w:highlight w:val="yellow"/>
          <w:lang w:val="en-GB"/>
        </w:rPr>
        <w:t xml:space="preserve">Name: </w:t>
      </w:r>
      <w:r w:rsidR="00157FF3" w:rsidRPr="044F9417">
        <w:rPr>
          <w:sz w:val="22"/>
          <w:szCs w:val="22"/>
          <w:highlight w:val="yellow"/>
          <w:lang w:val="en-GB"/>
        </w:rPr>
        <w:t>XXX</w:t>
      </w:r>
    </w:p>
    <w:p w14:paraId="70A2742E" w14:textId="451FF6A8" w:rsidR="00384A9D" w:rsidRPr="0095395D" w:rsidRDefault="00384A9D" w:rsidP="0025001B">
      <w:pPr>
        <w:ind w:left="360"/>
        <w:rPr>
          <w:sz w:val="22"/>
          <w:szCs w:val="22"/>
          <w:highlight w:val="yellow"/>
          <w:lang w:val="fr-BE"/>
        </w:rPr>
      </w:pPr>
      <w:r w:rsidRPr="044F9417">
        <w:rPr>
          <w:sz w:val="22"/>
          <w:szCs w:val="22"/>
          <w:highlight w:val="yellow"/>
          <w:lang w:val="fr-BE"/>
        </w:rPr>
        <w:t>Phone:</w:t>
      </w:r>
      <w:r w:rsidR="00425B87" w:rsidRPr="044F9417">
        <w:rPr>
          <w:sz w:val="22"/>
          <w:szCs w:val="22"/>
          <w:highlight w:val="yellow"/>
          <w:lang w:val="fr-BE"/>
        </w:rPr>
        <w:t xml:space="preserve"> +48 </w:t>
      </w:r>
      <w:r w:rsidR="6A861618" w:rsidRPr="044F9417">
        <w:rPr>
          <w:sz w:val="22"/>
          <w:szCs w:val="22"/>
          <w:highlight w:val="yellow"/>
          <w:lang w:val="fr-BE"/>
        </w:rPr>
        <w:t>736 093 094</w:t>
      </w:r>
      <w:r>
        <w:tab/>
      </w:r>
      <w:r>
        <w:tab/>
      </w:r>
      <w:r>
        <w:tab/>
      </w:r>
      <w:r>
        <w:tab/>
      </w:r>
      <w:r w:rsidRPr="044F9417">
        <w:rPr>
          <w:sz w:val="22"/>
          <w:szCs w:val="22"/>
          <w:highlight w:val="yellow"/>
          <w:lang w:val="fr-BE"/>
        </w:rPr>
        <w:t xml:space="preserve">Phone: </w:t>
      </w:r>
      <w:r w:rsidR="00157FF3" w:rsidRPr="044F9417">
        <w:rPr>
          <w:sz w:val="22"/>
          <w:szCs w:val="22"/>
          <w:highlight w:val="yellow"/>
          <w:lang w:val="fr-BE"/>
        </w:rPr>
        <w:t>XXX</w:t>
      </w:r>
    </w:p>
    <w:p w14:paraId="23500060" w14:textId="7B38E856" w:rsidR="00384A9D" w:rsidRPr="00E3448F" w:rsidRDefault="00384A9D" w:rsidP="0025001B">
      <w:pPr>
        <w:ind w:left="360"/>
        <w:rPr>
          <w:sz w:val="22"/>
          <w:szCs w:val="22"/>
          <w:lang w:val="fr-BE"/>
        </w:rPr>
      </w:pPr>
      <w:r w:rsidRPr="044F9417">
        <w:rPr>
          <w:sz w:val="22"/>
          <w:szCs w:val="22"/>
          <w:highlight w:val="yellow"/>
          <w:lang w:val="fr-BE"/>
        </w:rPr>
        <w:t xml:space="preserve">E-mail: </w:t>
      </w:r>
      <w:r w:rsidR="1996CB9D" w:rsidRPr="044F9417">
        <w:rPr>
          <w:sz w:val="22"/>
          <w:szCs w:val="22"/>
          <w:highlight w:val="yellow"/>
          <w:lang w:val="fr-BE"/>
        </w:rPr>
        <w:t>milda.krauzlis</w:t>
      </w:r>
      <w:r w:rsidR="00425B87" w:rsidRPr="044F9417">
        <w:rPr>
          <w:sz w:val="22"/>
          <w:szCs w:val="22"/>
          <w:highlight w:val="yellow"/>
          <w:lang w:val="fr-BE"/>
        </w:rPr>
        <w:t>@eitfood.eu</w:t>
      </w:r>
      <w:r>
        <w:tab/>
      </w:r>
      <w:r>
        <w:tab/>
      </w:r>
      <w:r>
        <w:tab/>
      </w:r>
      <w:r w:rsidRPr="044F9417">
        <w:rPr>
          <w:sz w:val="22"/>
          <w:szCs w:val="22"/>
          <w:lang w:val="fr-BE"/>
        </w:rPr>
        <w:t xml:space="preserve">E-mail: </w:t>
      </w:r>
      <w:r w:rsidR="00157FF3" w:rsidRPr="044F9417">
        <w:rPr>
          <w:sz w:val="22"/>
          <w:szCs w:val="22"/>
          <w:highlight w:val="yellow"/>
          <w:lang w:val="fr-BE"/>
        </w:rPr>
        <w:t>XXX</w:t>
      </w:r>
    </w:p>
    <w:p w14:paraId="4F2B197F" w14:textId="2A57A958" w:rsidR="00384A9D" w:rsidRPr="00E3448F" w:rsidRDefault="00384A9D" w:rsidP="0025001B">
      <w:pPr>
        <w:ind w:left="360"/>
        <w:rPr>
          <w:sz w:val="22"/>
          <w:szCs w:val="22"/>
          <w:lang w:val="fr-BE"/>
        </w:rPr>
      </w:pPr>
      <w:r w:rsidRPr="00E3448F">
        <w:rPr>
          <w:sz w:val="22"/>
          <w:szCs w:val="22"/>
          <w:lang w:val="fr-BE"/>
        </w:rPr>
        <w:tab/>
      </w:r>
      <w:r w:rsidRPr="00E3448F">
        <w:rPr>
          <w:sz w:val="22"/>
          <w:szCs w:val="22"/>
          <w:lang w:val="fr-BE"/>
        </w:rPr>
        <w:tab/>
      </w:r>
      <w:r w:rsidRPr="00E3448F">
        <w:rPr>
          <w:sz w:val="22"/>
          <w:szCs w:val="22"/>
          <w:lang w:val="fr-BE"/>
        </w:rPr>
        <w:tab/>
      </w:r>
    </w:p>
    <w:p w14:paraId="437E06F0" w14:textId="77777777" w:rsidR="00384A9D" w:rsidRPr="00E3448F" w:rsidRDefault="00384A9D" w:rsidP="0025001B">
      <w:pPr>
        <w:rPr>
          <w:sz w:val="22"/>
          <w:szCs w:val="22"/>
          <w:lang w:val="fr-BE"/>
        </w:rPr>
      </w:pPr>
    </w:p>
    <w:p w14:paraId="54DCEAF2" w14:textId="6C816A4F" w:rsidR="00384A9D" w:rsidRPr="0025001B" w:rsidRDefault="00384A9D" w:rsidP="0025001B">
      <w:pPr>
        <w:ind w:left="360"/>
        <w:jc w:val="both"/>
        <w:rPr>
          <w:sz w:val="22"/>
          <w:szCs w:val="22"/>
          <w:lang w:val="en-GB"/>
        </w:rPr>
      </w:pPr>
      <w:r w:rsidRPr="0025001B">
        <w:rPr>
          <w:sz w:val="22"/>
          <w:szCs w:val="22"/>
          <w:lang w:val="en-GB"/>
        </w:rPr>
        <w:t xml:space="preserve">The Parties hereby undertake to inform the other Party in writing without delay about any change in the contact persons. The consequences arising from the non-fulfilment of this obligation shall be for the defaulting Party. There is no need to amend this </w:t>
      </w:r>
      <w:r w:rsidR="004E2C52">
        <w:rPr>
          <w:sz w:val="22"/>
          <w:szCs w:val="22"/>
          <w:lang w:val="en-GB"/>
        </w:rPr>
        <w:t>Agreement</w:t>
      </w:r>
      <w:r w:rsidR="004E2C52" w:rsidRPr="0025001B">
        <w:rPr>
          <w:sz w:val="22"/>
          <w:szCs w:val="22"/>
          <w:lang w:val="en-GB"/>
        </w:rPr>
        <w:t xml:space="preserve"> </w:t>
      </w:r>
      <w:r w:rsidRPr="0025001B">
        <w:rPr>
          <w:sz w:val="22"/>
          <w:szCs w:val="22"/>
          <w:lang w:val="en-GB"/>
        </w:rPr>
        <w:t>in case of any change in the contact persons or their data.</w:t>
      </w:r>
    </w:p>
    <w:p w14:paraId="4FD7CE5A" w14:textId="4D479342" w:rsidR="009D6224" w:rsidRPr="0025001B" w:rsidRDefault="009D6224" w:rsidP="0025001B">
      <w:pPr>
        <w:ind w:left="360"/>
        <w:jc w:val="both"/>
        <w:rPr>
          <w:sz w:val="22"/>
          <w:szCs w:val="22"/>
          <w:lang w:val="en-GB"/>
        </w:rPr>
      </w:pPr>
    </w:p>
    <w:p w14:paraId="4DE91A40" w14:textId="0383F391" w:rsidR="009D6224" w:rsidRPr="0025001B" w:rsidRDefault="009D6224" w:rsidP="0025001B">
      <w:pPr>
        <w:ind w:left="360" w:hanging="360"/>
        <w:jc w:val="both"/>
        <w:rPr>
          <w:sz w:val="22"/>
          <w:szCs w:val="22"/>
          <w:lang w:val="en-GB"/>
        </w:rPr>
      </w:pPr>
      <w:r w:rsidRPr="0025001B">
        <w:rPr>
          <w:sz w:val="22"/>
          <w:szCs w:val="22"/>
          <w:lang w:val="en-GB"/>
        </w:rPr>
        <w:t xml:space="preserve">10.2. </w:t>
      </w:r>
      <w:r w:rsidR="0025001B">
        <w:rPr>
          <w:sz w:val="22"/>
          <w:szCs w:val="22"/>
          <w:lang w:val="en-GB"/>
        </w:rPr>
        <w:t>Subcontractor</w:t>
      </w:r>
      <w:r w:rsidR="00376B40" w:rsidRPr="0025001B">
        <w:rPr>
          <w:sz w:val="22"/>
          <w:szCs w:val="22"/>
          <w:lang w:val="en-GB"/>
        </w:rPr>
        <w:t xml:space="preserve"> </w:t>
      </w:r>
      <w:r w:rsidRPr="0025001B">
        <w:rPr>
          <w:sz w:val="22"/>
          <w:szCs w:val="22"/>
          <w:lang w:val="en-GB"/>
        </w:rPr>
        <w:t>shall send original invoices and other documentation (if necessary) to the following address:</w:t>
      </w:r>
    </w:p>
    <w:p w14:paraId="0100E3BA" w14:textId="07267141" w:rsidR="009D6224" w:rsidRPr="0025001B" w:rsidRDefault="009D6224" w:rsidP="0025001B">
      <w:pPr>
        <w:ind w:left="360"/>
        <w:jc w:val="both"/>
        <w:rPr>
          <w:sz w:val="22"/>
          <w:szCs w:val="22"/>
          <w:lang w:val="en-GB"/>
        </w:rPr>
      </w:pPr>
    </w:p>
    <w:p w14:paraId="68D37146" w14:textId="1A0A35B1" w:rsidR="009D6224" w:rsidRPr="0025001B" w:rsidRDefault="00B9379D" w:rsidP="0025001B">
      <w:pPr>
        <w:ind w:left="360"/>
        <w:jc w:val="both"/>
        <w:rPr>
          <w:sz w:val="22"/>
          <w:szCs w:val="22"/>
          <w:lang w:val="en-GB"/>
        </w:rPr>
      </w:pPr>
      <w:r w:rsidRPr="0025001B">
        <w:rPr>
          <w:sz w:val="22"/>
          <w:szCs w:val="22"/>
          <w:lang w:val="en-GB"/>
        </w:rPr>
        <w:t xml:space="preserve">EIT Food CLC North-East sp. z </w:t>
      </w:r>
      <w:proofErr w:type="spellStart"/>
      <w:r w:rsidRPr="0025001B">
        <w:rPr>
          <w:sz w:val="22"/>
          <w:szCs w:val="22"/>
          <w:lang w:val="en-GB"/>
        </w:rPr>
        <w:t>o.o</w:t>
      </w:r>
      <w:proofErr w:type="spellEnd"/>
      <w:r w:rsidRPr="0025001B">
        <w:rPr>
          <w:sz w:val="22"/>
          <w:szCs w:val="22"/>
          <w:lang w:val="en-GB"/>
        </w:rPr>
        <w:t>.</w:t>
      </w:r>
    </w:p>
    <w:p w14:paraId="67BB0C69" w14:textId="7AFA9AF3" w:rsidR="009D6224" w:rsidRPr="0025001B" w:rsidRDefault="00B9379D" w:rsidP="0025001B">
      <w:pPr>
        <w:ind w:left="360"/>
        <w:jc w:val="both"/>
        <w:rPr>
          <w:sz w:val="22"/>
          <w:szCs w:val="22"/>
          <w:lang w:val="en-GB"/>
        </w:rPr>
      </w:pPr>
      <w:r w:rsidRPr="0025001B">
        <w:rPr>
          <w:sz w:val="22"/>
          <w:szCs w:val="22"/>
          <w:lang w:val="en-GB"/>
        </w:rPr>
        <w:t xml:space="preserve">ul. </w:t>
      </w:r>
      <w:proofErr w:type="spellStart"/>
      <w:r w:rsidR="003E2B7B" w:rsidRPr="0025001B">
        <w:rPr>
          <w:sz w:val="22"/>
          <w:szCs w:val="22"/>
          <w:lang w:val="en-GB"/>
        </w:rPr>
        <w:t>Mokotowska</w:t>
      </w:r>
      <w:proofErr w:type="spellEnd"/>
      <w:r w:rsidR="003E2B7B" w:rsidRPr="0025001B">
        <w:rPr>
          <w:sz w:val="22"/>
          <w:szCs w:val="22"/>
          <w:lang w:val="en-GB"/>
        </w:rPr>
        <w:t xml:space="preserve"> 64</w:t>
      </w:r>
    </w:p>
    <w:p w14:paraId="3A2E23E0" w14:textId="4AE1C564" w:rsidR="00384A9D" w:rsidRPr="0025001B" w:rsidRDefault="00B9379D" w:rsidP="0025001B">
      <w:pPr>
        <w:ind w:left="360"/>
        <w:jc w:val="both"/>
        <w:rPr>
          <w:sz w:val="22"/>
          <w:szCs w:val="22"/>
          <w:lang w:val="en-GB"/>
        </w:rPr>
      </w:pPr>
      <w:r w:rsidRPr="0025001B">
        <w:rPr>
          <w:sz w:val="22"/>
          <w:szCs w:val="22"/>
          <w:lang w:val="en-GB"/>
        </w:rPr>
        <w:t>0</w:t>
      </w:r>
      <w:r w:rsidR="00073DFF" w:rsidRPr="0025001B">
        <w:rPr>
          <w:sz w:val="22"/>
          <w:szCs w:val="22"/>
          <w:lang w:val="en-GB"/>
        </w:rPr>
        <w:t>0</w:t>
      </w:r>
      <w:r w:rsidRPr="0025001B">
        <w:rPr>
          <w:sz w:val="22"/>
          <w:szCs w:val="22"/>
          <w:lang w:val="en-GB"/>
        </w:rPr>
        <w:t>-</w:t>
      </w:r>
      <w:r w:rsidR="00073DFF" w:rsidRPr="0025001B">
        <w:rPr>
          <w:sz w:val="22"/>
          <w:szCs w:val="22"/>
          <w:lang w:val="en-GB"/>
        </w:rPr>
        <w:t>534</w:t>
      </w:r>
      <w:r w:rsidRPr="0025001B">
        <w:rPr>
          <w:sz w:val="22"/>
          <w:szCs w:val="22"/>
          <w:lang w:val="en-GB"/>
        </w:rPr>
        <w:t xml:space="preserve"> Warsaw, Poland</w:t>
      </w:r>
    </w:p>
    <w:p w14:paraId="7C26B523" w14:textId="77777777" w:rsidR="00B9379D" w:rsidRPr="0025001B" w:rsidRDefault="00B9379D" w:rsidP="0025001B">
      <w:pPr>
        <w:ind w:left="360"/>
        <w:jc w:val="both"/>
        <w:rPr>
          <w:sz w:val="22"/>
          <w:szCs w:val="22"/>
          <w:lang w:val="en-GB"/>
        </w:rPr>
      </w:pPr>
    </w:p>
    <w:p w14:paraId="172319AD" w14:textId="7C2B351B" w:rsidR="00384A9D" w:rsidRPr="0025001B" w:rsidRDefault="00A31A06" w:rsidP="0025001B">
      <w:pPr>
        <w:ind w:left="360" w:hanging="360"/>
        <w:jc w:val="both"/>
        <w:rPr>
          <w:sz w:val="22"/>
          <w:szCs w:val="22"/>
          <w:lang w:val="en-GB"/>
        </w:rPr>
      </w:pPr>
      <w:r w:rsidRPr="0025001B">
        <w:rPr>
          <w:sz w:val="22"/>
          <w:szCs w:val="22"/>
          <w:lang w:val="en-GB"/>
        </w:rPr>
        <w:t>10</w:t>
      </w:r>
      <w:r w:rsidR="00384A9D" w:rsidRPr="0025001B">
        <w:rPr>
          <w:sz w:val="22"/>
          <w:szCs w:val="22"/>
          <w:lang w:val="en-GB"/>
        </w:rPr>
        <w:t>.</w:t>
      </w:r>
      <w:r w:rsidR="009D6224" w:rsidRPr="0025001B">
        <w:rPr>
          <w:sz w:val="22"/>
          <w:szCs w:val="22"/>
          <w:lang w:val="en-GB"/>
        </w:rPr>
        <w:t>3</w:t>
      </w:r>
      <w:r w:rsidR="00384A9D" w:rsidRPr="0025001B">
        <w:rPr>
          <w:sz w:val="22"/>
          <w:szCs w:val="22"/>
          <w:lang w:val="en-GB"/>
        </w:rPr>
        <w:t xml:space="preserve">. All information necessary for the fulfilment of the </w:t>
      </w:r>
      <w:r w:rsidR="00D57343" w:rsidRPr="0025001B">
        <w:rPr>
          <w:sz w:val="22"/>
          <w:szCs w:val="22"/>
          <w:lang w:val="en-GB"/>
        </w:rPr>
        <w:t>Services</w:t>
      </w:r>
      <w:r w:rsidR="00376B40" w:rsidRPr="0025001B">
        <w:rPr>
          <w:sz w:val="22"/>
          <w:szCs w:val="22"/>
          <w:lang w:val="en-GB"/>
        </w:rPr>
        <w:t xml:space="preserve"> </w:t>
      </w:r>
      <w:r w:rsidR="00384A9D" w:rsidRPr="0025001B">
        <w:rPr>
          <w:sz w:val="22"/>
          <w:szCs w:val="22"/>
          <w:lang w:val="en-GB"/>
        </w:rPr>
        <w:t xml:space="preserve">shall be delivered through e-mail and phone or personal consultation. The Parties agree that the termination letter and any warning letter sent to the other party in connection with a breach of </w:t>
      </w:r>
      <w:r w:rsidR="004E2C52">
        <w:rPr>
          <w:sz w:val="22"/>
          <w:szCs w:val="22"/>
          <w:lang w:val="en-GB"/>
        </w:rPr>
        <w:t>the Agreement</w:t>
      </w:r>
      <w:r w:rsidR="004E2C52" w:rsidRPr="0025001B">
        <w:rPr>
          <w:sz w:val="22"/>
          <w:szCs w:val="22"/>
          <w:lang w:val="en-GB"/>
        </w:rPr>
        <w:t xml:space="preserve"> </w:t>
      </w:r>
      <w:r w:rsidR="00384A9D" w:rsidRPr="0025001B">
        <w:rPr>
          <w:sz w:val="22"/>
          <w:szCs w:val="22"/>
          <w:lang w:val="en-GB"/>
        </w:rPr>
        <w:t xml:space="preserve">may only be communicated to the other Party in writing and shall be sent to the other Party by </w:t>
      </w:r>
      <w:r w:rsidR="000D15D2" w:rsidRPr="0025001B">
        <w:rPr>
          <w:sz w:val="22"/>
          <w:szCs w:val="22"/>
          <w:lang w:val="en-GB"/>
        </w:rPr>
        <w:t xml:space="preserve">registered </w:t>
      </w:r>
      <w:r w:rsidR="00384A9D" w:rsidRPr="0025001B">
        <w:rPr>
          <w:sz w:val="22"/>
          <w:szCs w:val="22"/>
          <w:lang w:val="en-GB"/>
        </w:rPr>
        <w:t>mail</w:t>
      </w:r>
      <w:r w:rsidR="000D15D2" w:rsidRPr="0025001B">
        <w:rPr>
          <w:sz w:val="22"/>
          <w:szCs w:val="22"/>
          <w:lang w:val="en-GB"/>
        </w:rPr>
        <w:t>.</w:t>
      </w:r>
      <w:r w:rsidR="00384A9D" w:rsidRPr="0025001B">
        <w:rPr>
          <w:sz w:val="22"/>
          <w:szCs w:val="22"/>
          <w:lang w:val="en-GB"/>
        </w:rPr>
        <w:t xml:space="preserve"> </w:t>
      </w:r>
    </w:p>
    <w:p w14:paraId="28301593" w14:textId="194A0DD1" w:rsidR="009D6224" w:rsidRPr="0025001B" w:rsidRDefault="009D6224" w:rsidP="0025001B">
      <w:pPr>
        <w:ind w:left="360" w:hanging="360"/>
        <w:jc w:val="both"/>
        <w:rPr>
          <w:sz w:val="22"/>
          <w:szCs w:val="22"/>
          <w:lang w:val="en-GB"/>
        </w:rPr>
      </w:pPr>
    </w:p>
    <w:p w14:paraId="7F2F3541" w14:textId="0FCFEF5B" w:rsidR="00420EC3" w:rsidRPr="0025001B" w:rsidRDefault="00420EC3" w:rsidP="0025001B">
      <w:pPr>
        <w:pStyle w:val="Tekstpodstawowy"/>
        <w:spacing w:before="1"/>
        <w:ind w:left="426" w:right="116" w:hanging="426"/>
        <w:jc w:val="both"/>
        <w:rPr>
          <w:rFonts w:ascii="Times New Roman" w:eastAsia="MS Mincho" w:hAnsi="Times New Roman" w:cs="Times New Roman"/>
          <w:lang w:val="en-GB" w:eastAsia="ja-JP"/>
        </w:rPr>
      </w:pPr>
      <w:r w:rsidRPr="0025001B">
        <w:rPr>
          <w:rFonts w:ascii="Times New Roman" w:eastAsia="MS Mincho" w:hAnsi="Times New Roman" w:cs="Times New Roman"/>
          <w:lang w:val="en-GB" w:eastAsia="ja-JP"/>
        </w:rPr>
        <w:t>10.4. Unless the C</w:t>
      </w:r>
      <w:r w:rsidR="00B9379D" w:rsidRPr="0025001B">
        <w:rPr>
          <w:rFonts w:ascii="Times New Roman" w:eastAsia="MS Mincho" w:hAnsi="Times New Roman" w:cs="Times New Roman"/>
          <w:lang w:val="en-GB" w:eastAsia="ja-JP"/>
        </w:rPr>
        <w:t>LC</w:t>
      </w:r>
      <w:r w:rsidRPr="0025001B">
        <w:rPr>
          <w:rFonts w:ascii="Times New Roman" w:eastAsia="MS Mincho" w:hAnsi="Times New Roman" w:cs="Times New Roman"/>
          <w:lang w:val="en-GB" w:eastAsia="ja-JP"/>
        </w:rPr>
        <w:t xml:space="preserve"> requests or agrees otherwise or unless it is impossible, any communication activity related to the specific action (including in electronic form, via social media, etc.) as well as any infrastructure, equipment and major results funded by the specific grants must:</w:t>
      </w:r>
    </w:p>
    <w:p w14:paraId="511AFF90" w14:textId="77777777" w:rsidR="00420EC3" w:rsidRPr="0025001B" w:rsidRDefault="00420EC3" w:rsidP="0025001B">
      <w:pPr>
        <w:pStyle w:val="Tekstpodstawowy"/>
        <w:spacing w:before="1"/>
        <w:rPr>
          <w:rFonts w:ascii="Times New Roman" w:eastAsia="MS Mincho" w:hAnsi="Times New Roman" w:cs="Times New Roman"/>
          <w:lang w:val="en-GB" w:eastAsia="ja-JP"/>
        </w:rPr>
      </w:pPr>
    </w:p>
    <w:p w14:paraId="13CB2862" w14:textId="447F303D" w:rsidR="00420EC3" w:rsidRPr="0025001B" w:rsidRDefault="00420EC3" w:rsidP="00BA2F69">
      <w:pPr>
        <w:pStyle w:val="Akapitzlist"/>
        <w:widowControl w:val="0"/>
        <w:numPr>
          <w:ilvl w:val="0"/>
          <w:numId w:val="3"/>
        </w:numPr>
        <w:tabs>
          <w:tab w:val="left" w:pos="825"/>
        </w:tabs>
        <w:autoSpaceDE w:val="0"/>
        <w:autoSpaceDN w:val="0"/>
        <w:ind w:hanging="360"/>
        <w:contextualSpacing w:val="0"/>
        <w:jc w:val="both"/>
        <w:rPr>
          <w:sz w:val="22"/>
          <w:szCs w:val="22"/>
          <w:lang w:val="en-GB"/>
        </w:rPr>
      </w:pPr>
      <w:r w:rsidRPr="0025001B">
        <w:rPr>
          <w:sz w:val="22"/>
          <w:szCs w:val="22"/>
          <w:lang w:val="en-GB"/>
        </w:rPr>
        <w:t xml:space="preserve">display the EIT </w:t>
      </w:r>
      <w:r w:rsidR="00B9379D" w:rsidRPr="0025001B">
        <w:rPr>
          <w:sz w:val="22"/>
          <w:szCs w:val="22"/>
          <w:lang w:val="en-GB"/>
        </w:rPr>
        <w:t>Food</w:t>
      </w:r>
      <w:r w:rsidRPr="0025001B">
        <w:rPr>
          <w:sz w:val="22"/>
          <w:szCs w:val="22"/>
          <w:lang w:val="en-GB"/>
        </w:rPr>
        <w:t xml:space="preserve"> logo as adopted by EIT </w:t>
      </w:r>
      <w:r w:rsidR="00B9379D" w:rsidRPr="0025001B">
        <w:rPr>
          <w:sz w:val="22"/>
          <w:szCs w:val="22"/>
          <w:lang w:val="en-GB"/>
        </w:rPr>
        <w:t>Food</w:t>
      </w:r>
      <w:r w:rsidRPr="0025001B">
        <w:rPr>
          <w:sz w:val="22"/>
          <w:szCs w:val="22"/>
          <w:lang w:val="en-GB"/>
        </w:rPr>
        <w:t>;</w:t>
      </w:r>
    </w:p>
    <w:p w14:paraId="5419284B" w14:textId="5D956F97" w:rsidR="00420EC3" w:rsidRPr="0025001B" w:rsidRDefault="00420EC3" w:rsidP="0025001B">
      <w:pPr>
        <w:pStyle w:val="Tekstpodstawowy"/>
        <w:rPr>
          <w:rFonts w:ascii="Times New Roman" w:eastAsia="MS Mincho" w:hAnsi="Times New Roman" w:cs="Times New Roman"/>
          <w:lang w:val="en-GB" w:eastAsia="ja-JP"/>
        </w:rPr>
      </w:pPr>
    </w:p>
    <w:p w14:paraId="642BACCC" w14:textId="2D14D413" w:rsidR="00420EC3" w:rsidRPr="0025001B" w:rsidRDefault="00420EC3" w:rsidP="00BA2F69">
      <w:pPr>
        <w:pStyle w:val="Akapitzlist"/>
        <w:widowControl w:val="0"/>
        <w:numPr>
          <w:ilvl w:val="0"/>
          <w:numId w:val="3"/>
        </w:numPr>
        <w:tabs>
          <w:tab w:val="left" w:pos="825"/>
        </w:tabs>
        <w:autoSpaceDE w:val="0"/>
        <w:autoSpaceDN w:val="0"/>
        <w:ind w:right="118"/>
        <w:contextualSpacing w:val="0"/>
        <w:jc w:val="both"/>
        <w:rPr>
          <w:sz w:val="22"/>
          <w:szCs w:val="22"/>
          <w:lang w:val="en-GB"/>
        </w:rPr>
      </w:pPr>
      <w:r w:rsidRPr="0025001B">
        <w:rPr>
          <w:sz w:val="22"/>
          <w:szCs w:val="22"/>
          <w:lang w:val="en-GB"/>
        </w:rPr>
        <w:t xml:space="preserve">follow the </w:t>
      </w:r>
      <w:r w:rsidR="00F642E8" w:rsidRPr="0025001B">
        <w:rPr>
          <w:sz w:val="22"/>
          <w:szCs w:val="22"/>
          <w:lang w:val="en-GB"/>
        </w:rPr>
        <w:t xml:space="preserve">relevant EIT Food </w:t>
      </w:r>
      <w:r w:rsidR="00F765C8" w:rsidRPr="0025001B">
        <w:rPr>
          <w:sz w:val="22"/>
          <w:szCs w:val="22"/>
          <w:lang w:val="en-GB"/>
        </w:rPr>
        <w:t xml:space="preserve">and EIT RIS (Regional Innovation Scheme) </w:t>
      </w:r>
      <w:r w:rsidR="00F642E8" w:rsidRPr="0025001B">
        <w:rPr>
          <w:sz w:val="22"/>
          <w:szCs w:val="22"/>
          <w:lang w:val="en-GB"/>
        </w:rPr>
        <w:t xml:space="preserve">Visual identity, guidelines and templates. </w:t>
      </w:r>
    </w:p>
    <w:p w14:paraId="6F3B0EAA" w14:textId="32EE14B1" w:rsidR="00420EC3" w:rsidRDefault="00420EC3" w:rsidP="0025001B">
      <w:pPr>
        <w:jc w:val="both"/>
        <w:rPr>
          <w:sz w:val="22"/>
          <w:szCs w:val="22"/>
          <w:lang w:val="en-GB"/>
        </w:rPr>
      </w:pPr>
    </w:p>
    <w:p w14:paraId="729C9EE4" w14:textId="77777777" w:rsidR="0025001B" w:rsidRPr="0025001B" w:rsidRDefault="0025001B" w:rsidP="0025001B">
      <w:pPr>
        <w:jc w:val="both"/>
        <w:rPr>
          <w:sz w:val="22"/>
          <w:szCs w:val="22"/>
          <w:lang w:val="en-GB"/>
        </w:rPr>
      </w:pPr>
    </w:p>
    <w:p w14:paraId="17B2917C" w14:textId="755416D3" w:rsidR="009D6224" w:rsidRPr="0025001B" w:rsidRDefault="009D6224" w:rsidP="0025001B">
      <w:pPr>
        <w:jc w:val="center"/>
        <w:rPr>
          <w:b/>
          <w:sz w:val="22"/>
          <w:szCs w:val="22"/>
          <w:lang w:val="en-GB"/>
        </w:rPr>
      </w:pPr>
      <w:r w:rsidRPr="0025001B">
        <w:rPr>
          <w:b/>
          <w:sz w:val="22"/>
          <w:szCs w:val="22"/>
          <w:lang w:val="en-GB"/>
        </w:rPr>
        <w:t>XI. Miscellaneous provisions</w:t>
      </w:r>
    </w:p>
    <w:p w14:paraId="0BF12790" w14:textId="77777777" w:rsidR="00384A9D" w:rsidRPr="0025001B" w:rsidRDefault="00384A9D" w:rsidP="0025001B">
      <w:pPr>
        <w:jc w:val="both"/>
        <w:rPr>
          <w:sz w:val="22"/>
          <w:szCs w:val="22"/>
          <w:lang w:val="en-GB"/>
        </w:rPr>
      </w:pPr>
    </w:p>
    <w:p w14:paraId="3D8776AF" w14:textId="2C018216" w:rsidR="00384A9D" w:rsidRPr="0025001B" w:rsidRDefault="00A31A06" w:rsidP="0025001B">
      <w:pPr>
        <w:ind w:left="360" w:hanging="360"/>
        <w:jc w:val="both"/>
        <w:rPr>
          <w:sz w:val="22"/>
          <w:szCs w:val="22"/>
          <w:lang w:val="en-GB"/>
        </w:rPr>
      </w:pPr>
      <w:r w:rsidRPr="0025001B">
        <w:rPr>
          <w:sz w:val="22"/>
          <w:szCs w:val="22"/>
          <w:lang w:val="en-GB"/>
        </w:rPr>
        <w:t>1</w:t>
      </w:r>
      <w:r w:rsidR="009D6224" w:rsidRPr="0025001B">
        <w:rPr>
          <w:sz w:val="22"/>
          <w:szCs w:val="22"/>
          <w:lang w:val="en-GB"/>
        </w:rPr>
        <w:t>1</w:t>
      </w:r>
      <w:r w:rsidR="008D600B" w:rsidRPr="0025001B">
        <w:rPr>
          <w:sz w:val="22"/>
          <w:szCs w:val="22"/>
          <w:lang w:val="en-GB"/>
        </w:rPr>
        <w:t>.</w:t>
      </w:r>
      <w:r w:rsidR="009D6224" w:rsidRPr="0025001B">
        <w:rPr>
          <w:sz w:val="22"/>
          <w:szCs w:val="22"/>
          <w:lang w:val="en-GB"/>
        </w:rPr>
        <w:t>1</w:t>
      </w:r>
      <w:r w:rsidR="00384A9D" w:rsidRPr="0025001B">
        <w:rPr>
          <w:sz w:val="22"/>
          <w:szCs w:val="22"/>
          <w:lang w:val="en-GB"/>
        </w:rPr>
        <w:t xml:space="preserve">. This </w:t>
      </w:r>
      <w:r w:rsidR="00DD27D7">
        <w:rPr>
          <w:sz w:val="22"/>
          <w:szCs w:val="22"/>
          <w:lang w:val="en-GB"/>
        </w:rPr>
        <w:t>Agreement</w:t>
      </w:r>
      <w:r w:rsidR="00384A9D" w:rsidRPr="0025001B">
        <w:rPr>
          <w:sz w:val="22"/>
          <w:szCs w:val="22"/>
          <w:lang w:val="en-GB"/>
        </w:rPr>
        <w:t xml:space="preserve"> and its Annexes constitute the entire agreement of the Parties in the subject matter and supersede any other agreement in this regard. The Parties explicitly exclude the application of the general terms and conditions of any of the Parties.</w:t>
      </w:r>
    </w:p>
    <w:p w14:paraId="10E0FA55" w14:textId="77777777" w:rsidR="00384A9D" w:rsidRPr="0025001B" w:rsidRDefault="00384A9D" w:rsidP="0025001B">
      <w:pPr>
        <w:ind w:left="360" w:hanging="360"/>
        <w:jc w:val="both"/>
        <w:rPr>
          <w:sz w:val="22"/>
          <w:szCs w:val="22"/>
          <w:lang w:val="en-GB"/>
        </w:rPr>
      </w:pPr>
    </w:p>
    <w:p w14:paraId="21F051CB" w14:textId="6CB217C3" w:rsidR="00384A9D" w:rsidRPr="0025001B" w:rsidRDefault="00A31A06" w:rsidP="0025001B">
      <w:pPr>
        <w:ind w:left="360" w:hanging="360"/>
        <w:jc w:val="both"/>
        <w:rPr>
          <w:sz w:val="22"/>
          <w:szCs w:val="22"/>
          <w:lang w:val="en-GB"/>
        </w:rPr>
      </w:pPr>
      <w:r w:rsidRPr="0025001B">
        <w:rPr>
          <w:sz w:val="22"/>
          <w:szCs w:val="22"/>
          <w:lang w:val="en-GB"/>
        </w:rPr>
        <w:t>1</w:t>
      </w:r>
      <w:r w:rsidR="009D6224" w:rsidRPr="0025001B">
        <w:rPr>
          <w:sz w:val="22"/>
          <w:szCs w:val="22"/>
          <w:lang w:val="en-GB"/>
        </w:rPr>
        <w:t>1</w:t>
      </w:r>
      <w:r w:rsidR="008D600B" w:rsidRPr="0025001B">
        <w:rPr>
          <w:sz w:val="22"/>
          <w:szCs w:val="22"/>
          <w:lang w:val="en-GB"/>
        </w:rPr>
        <w:t>.</w:t>
      </w:r>
      <w:r w:rsidR="009D6224" w:rsidRPr="0025001B">
        <w:rPr>
          <w:sz w:val="22"/>
          <w:szCs w:val="22"/>
          <w:lang w:val="en-GB"/>
        </w:rPr>
        <w:t>2</w:t>
      </w:r>
      <w:r w:rsidR="00384A9D" w:rsidRPr="0025001B">
        <w:rPr>
          <w:sz w:val="22"/>
          <w:szCs w:val="22"/>
          <w:lang w:val="en-GB"/>
        </w:rPr>
        <w:t xml:space="preserve">. This </w:t>
      </w:r>
      <w:r w:rsidR="00DD27D7">
        <w:rPr>
          <w:sz w:val="22"/>
          <w:szCs w:val="22"/>
          <w:lang w:val="en-GB"/>
        </w:rPr>
        <w:t>Agreement</w:t>
      </w:r>
      <w:r w:rsidR="00DD27D7" w:rsidRPr="0025001B">
        <w:rPr>
          <w:sz w:val="22"/>
          <w:szCs w:val="22"/>
          <w:lang w:val="en-GB"/>
        </w:rPr>
        <w:t xml:space="preserve"> </w:t>
      </w:r>
      <w:r w:rsidR="00384A9D" w:rsidRPr="0025001B">
        <w:rPr>
          <w:sz w:val="22"/>
          <w:szCs w:val="22"/>
          <w:lang w:val="en-GB"/>
        </w:rPr>
        <w:t xml:space="preserve">shall not be considered modified, altered, changed or amended in any respect unless in writing by an authorized representative of both Parties hereto. </w:t>
      </w:r>
    </w:p>
    <w:p w14:paraId="1B7E9418" w14:textId="77777777" w:rsidR="00384A9D" w:rsidRPr="0025001B" w:rsidRDefault="00384A9D" w:rsidP="0025001B">
      <w:pPr>
        <w:ind w:left="360" w:hanging="360"/>
        <w:jc w:val="both"/>
        <w:rPr>
          <w:sz w:val="22"/>
          <w:szCs w:val="22"/>
          <w:lang w:val="en-GB"/>
        </w:rPr>
      </w:pPr>
    </w:p>
    <w:p w14:paraId="62040ACC" w14:textId="44F61782" w:rsidR="00384A9D" w:rsidRPr="0025001B" w:rsidRDefault="00DF0559" w:rsidP="0025001B">
      <w:pPr>
        <w:ind w:left="360" w:hanging="360"/>
        <w:jc w:val="both"/>
        <w:rPr>
          <w:sz w:val="22"/>
          <w:szCs w:val="22"/>
          <w:lang w:val="en-GB"/>
        </w:rPr>
      </w:pPr>
      <w:r w:rsidRPr="0025001B">
        <w:rPr>
          <w:sz w:val="22"/>
          <w:szCs w:val="22"/>
          <w:lang w:val="en-GB"/>
        </w:rPr>
        <w:t>1</w:t>
      </w:r>
      <w:r w:rsidR="009D6224" w:rsidRPr="0025001B">
        <w:rPr>
          <w:sz w:val="22"/>
          <w:szCs w:val="22"/>
          <w:lang w:val="en-GB"/>
        </w:rPr>
        <w:t>1</w:t>
      </w:r>
      <w:r w:rsidR="008D600B" w:rsidRPr="0025001B">
        <w:rPr>
          <w:sz w:val="22"/>
          <w:szCs w:val="22"/>
          <w:lang w:val="en-GB"/>
        </w:rPr>
        <w:t>.</w:t>
      </w:r>
      <w:r w:rsidR="009D6224" w:rsidRPr="0025001B">
        <w:rPr>
          <w:sz w:val="22"/>
          <w:szCs w:val="22"/>
          <w:lang w:val="en-GB"/>
        </w:rPr>
        <w:t>3</w:t>
      </w:r>
      <w:r w:rsidR="00384A9D" w:rsidRPr="0025001B">
        <w:rPr>
          <w:sz w:val="22"/>
          <w:szCs w:val="22"/>
          <w:lang w:val="en-GB"/>
        </w:rPr>
        <w:t xml:space="preserve">. If any one or more of the provisions contained in this </w:t>
      </w:r>
      <w:r w:rsidR="00DD27D7">
        <w:rPr>
          <w:sz w:val="22"/>
          <w:szCs w:val="22"/>
          <w:lang w:val="en-GB"/>
        </w:rPr>
        <w:t>Agreement</w:t>
      </w:r>
      <w:r w:rsidR="00DD27D7" w:rsidRPr="0025001B">
        <w:rPr>
          <w:sz w:val="22"/>
          <w:szCs w:val="22"/>
          <w:lang w:val="en-GB"/>
        </w:rPr>
        <w:t xml:space="preserve"> </w:t>
      </w:r>
      <w:r w:rsidR="00384A9D" w:rsidRPr="0025001B">
        <w:rPr>
          <w:sz w:val="22"/>
          <w:szCs w:val="22"/>
          <w:lang w:val="en-GB"/>
        </w:rPr>
        <w:t>or any document executed in connection herewith shall be invalid, illegal, or unenforceable in any respect under any applicable law, the validity, legality, and enforceability of the remaining provisions contained herein shall not in any way be affected or impaired. In such case the parties hereto oblige themselves to use their best efforts to achieve the purpose of the invalid provision by a new legally valid stipulation.</w:t>
      </w:r>
    </w:p>
    <w:p w14:paraId="501F2926" w14:textId="77777777" w:rsidR="00384A9D" w:rsidRPr="0025001B" w:rsidRDefault="00384A9D" w:rsidP="0025001B">
      <w:pPr>
        <w:ind w:left="360" w:hanging="360"/>
        <w:jc w:val="both"/>
        <w:rPr>
          <w:sz w:val="22"/>
          <w:szCs w:val="22"/>
          <w:lang w:val="en-GB"/>
        </w:rPr>
      </w:pPr>
    </w:p>
    <w:p w14:paraId="567A6601" w14:textId="22B805D0" w:rsidR="00384A9D" w:rsidRPr="0025001B" w:rsidRDefault="00DF0559" w:rsidP="0025001B">
      <w:pPr>
        <w:ind w:left="360" w:hanging="360"/>
        <w:jc w:val="both"/>
        <w:rPr>
          <w:sz w:val="22"/>
          <w:szCs w:val="22"/>
          <w:lang w:val="en-GB"/>
        </w:rPr>
      </w:pPr>
      <w:r w:rsidRPr="0025001B">
        <w:rPr>
          <w:sz w:val="22"/>
          <w:szCs w:val="22"/>
          <w:lang w:val="en-GB"/>
        </w:rPr>
        <w:t>1</w:t>
      </w:r>
      <w:r w:rsidR="009D6224" w:rsidRPr="0025001B">
        <w:rPr>
          <w:sz w:val="22"/>
          <w:szCs w:val="22"/>
          <w:lang w:val="en-GB"/>
        </w:rPr>
        <w:t>1</w:t>
      </w:r>
      <w:r w:rsidRPr="0025001B">
        <w:rPr>
          <w:sz w:val="22"/>
          <w:szCs w:val="22"/>
          <w:lang w:val="en-GB"/>
        </w:rPr>
        <w:t>.</w:t>
      </w:r>
      <w:r w:rsidR="009D6224" w:rsidRPr="0025001B">
        <w:rPr>
          <w:sz w:val="22"/>
          <w:szCs w:val="22"/>
          <w:lang w:val="en-GB"/>
        </w:rPr>
        <w:t>4</w:t>
      </w:r>
      <w:r w:rsidR="00384A9D" w:rsidRPr="0025001B">
        <w:rPr>
          <w:sz w:val="22"/>
          <w:szCs w:val="22"/>
          <w:lang w:val="en-GB"/>
        </w:rPr>
        <w:t xml:space="preserve">. This </w:t>
      </w:r>
      <w:r w:rsidR="00DD27D7">
        <w:rPr>
          <w:sz w:val="22"/>
          <w:szCs w:val="22"/>
          <w:lang w:val="en-GB"/>
        </w:rPr>
        <w:t>Agreement</w:t>
      </w:r>
      <w:r w:rsidR="00DD27D7" w:rsidRPr="0025001B">
        <w:rPr>
          <w:sz w:val="22"/>
          <w:szCs w:val="22"/>
          <w:lang w:val="en-GB"/>
        </w:rPr>
        <w:t xml:space="preserve"> </w:t>
      </w:r>
      <w:r w:rsidR="00384A9D" w:rsidRPr="0025001B">
        <w:rPr>
          <w:sz w:val="22"/>
          <w:szCs w:val="22"/>
          <w:lang w:val="en-GB"/>
        </w:rPr>
        <w:t xml:space="preserve">may not be assigned by </w:t>
      </w:r>
      <w:r w:rsidR="0025001B">
        <w:rPr>
          <w:sz w:val="22"/>
          <w:szCs w:val="22"/>
          <w:lang w:val="en-GB"/>
        </w:rPr>
        <w:t>Subcontractor</w:t>
      </w:r>
      <w:r w:rsidR="00D57343" w:rsidRPr="0025001B">
        <w:rPr>
          <w:sz w:val="22"/>
          <w:szCs w:val="22"/>
          <w:lang w:val="en-GB"/>
        </w:rPr>
        <w:t xml:space="preserve"> </w:t>
      </w:r>
      <w:r w:rsidR="00384A9D" w:rsidRPr="0025001B">
        <w:rPr>
          <w:sz w:val="22"/>
          <w:szCs w:val="22"/>
          <w:lang w:val="en-GB"/>
        </w:rPr>
        <w:t xml:space="preserve">without the prior written consent of the </w:t>
      </w:r>
      <w:r w:rsidR="00863533" w:rsidRPr="0025001B">
        <w:rPr>
          <w:sz w:val="22"/>
          <w:szCs w:val="22"/>
          <w:lang w:val="en-GB"/>
        </w:rPr>
        <w:t>CLC</w:t>
      </w:r>
      <w:r w:rsidR="00384A9D" w:rsidRPr="0025001B">
        <w:rPr>
          <w:sz w:val="22"/>
          <w:szCs w:val="22"/>
          <w:lang w:val="en-GB"/>
        </w:rPr>
        <w:t>.</w:t>
      </w:r>
    </w:p>
    <w:p w14:paraId="30A80DFB" w14:textId="77777777" w:rsidR="00384A9D" w:rsidRPr="0025001B" w:rsidRDefault="00384A9D" w:rsidP="0025001B">
      <w:pPr>
        <w:ind w:left="360" w:hanging="360"/>
        <w:jc w:val="both"/>
        <w:rPr>
          <w:sz w:val="22"/>
          <w:szCs w:val="22"/>
          <w:lang w:val="en-GB"/>
        </w:rPr>
      </w:pPr>
    </w:p>
    <w:p w14:paraId="6E11E90E" w14:textId="326F6FA6" w:rsidR="002163E4" w:rsidRPr="0025001B" w:rsidRDefault="00DF0559" w:rsidP="0025001B">
      <w:pPr>
        <w:ind w:left="360" w:hanging="360"/>
        <w:jc w:val="both"/>
        <w:rPr>
          <w:sz w:val="22"/>
          <w:szCs w:val="22"/>
          <w:lang w:val="en-GB"/>
        </w:rPr>
      </w:pPr>
      <w:r w:rsidRPr="0025001B">
        <w:rPr>
          <w:sz w:val="22"/>
          <w:szCs w:val="22"/>
          <w:lang w:val="en-GB"/>
        </w:rPr>
        <w:t>1</w:t>
      </w:r>
      <w:r w:rsidR="009D6224" w:rsidRPr="0025001B">
        <w:rPr>
          <w:sz w:val="22"/>
          <w:szCs w:val="22"/>
          <w:lang w:val="en-GB"/>
        </w:rPr>
        <w:t>1</w:t>
      </w:r>
      <w:r w:rsidR="008D600B" w:rsidRPr="0025001B">
        <w:rPr>
          <w:sz w:val="22"/>
          <w:szCs w:val="22"/>
          <w:lang w:val="en-GB"/>
        </w:rPr>
        <w:t>.</w:t>
      </w:r>
      <w:r w:rsidR="009D6224" w:rsidRPr="0025001B">
        <w:rPr>
          <w:sz w:val="22"/>
          <w:szCs w:val="22"/>
          <w:lang w:val="en-GB"/>
        </w:rPr>
        <w:t>5</w:t>
      </w:r>
      <w:r w:rsidR="00384A9D" w:rsidRPr="0025001B">
        <w:rPr>
          <w:sz w:val="22"/>
          <w:szCs w:val="22"/>
          <w:lang w:val="en-GB"/>
        </w:rPr>
        <w:t>. The provisions of the law regulations relevant at the C</w:t>
      </w:r>
      <w:r w:rsidR="00863533" w:rsidRPr="0025001B">
        <w:rPr>
          <w:sz w:val="22"/>
          <w:szCs w:val="22"/>
          <w:lang w:val="en-GB"/>
        </w:rPr>
        <w:t>LC</w:t>
      </w:r>
      <w:r w:rsidR="00384A9D" w:rsidRPr="0025001B">
        <w:rPr>
          <w:sz w:val="22"/>
          <w:szCs w:val="22"/>
          <w:lang w:val="en-GB"/>
        </w:rPr>
        <w:t xml:space="preserve">’s registered seat shall apply to the </w:t>
      </w:r>
      <w:r w:rsidR="00DD27D7">
        <w:rPr>
          <w:sz w:val="22"/>
          <w:szCs w:val="22"/>
          <w:lang w:val="en-GB"/>
        </w:rPr>
        <w:t>Agreement</w:t>
      </w:r>
      <w:r w:rsidR="00384A9D" w:rsidRPr="0025001B">
        <w:rPr>
          <w:sz w:val="22"/>
          <w:szCs w:val="22"/>
          <w:lang w:val="en-GB"/>
        </w:rPr>
        <w:t xml:space="preserve">. Any dispute arising out of or in connection with this </w:t>
      </w:r>
      <w:r w:rsidR="00DD27D7">
        <w:rPr>
          <w:sz w:val="22"/>
          <w:szCs w:val="22"/>
          <w:lang w:val="en-GB"/>
        </w:rPr>
        <w:t>Agreement</w:t>
      </w:r>
      <w:r w:rsidR="00384A9D" w:rsidRPr="0025001B">
        <w:rPr>
          <w:sz w:val="22"/>
          <w:szCs w:val="22"/>
          <w:lang w:val="en-GB"/>
        </w:rPr>
        <w:t>, including any question regarding its existence, validity or termination, shall be settled finally and binding and under exclusion of the ordinary jurisdiction by the court operating at the C</w:t>
      </w:r>
      <w:r w:rsidR="00863533" w:rsidRPr="0025001B">
        <w:rPr>
          <w:sz w:val="22"/>
          <w:szCs w:val="22"/>
          <w:lang w:val="en-GB"/>
        </w:rPr>
        <w:t>LC</w:t>
      </w:r>
      <w:r w:rsidR="00384A9D" w:rsidRPr="0025001B">
        <w:rPr>
          <w:sz w:val="22"/>
          <w:szCs w:val="22"/>
          <w:lang w:val="en-GB"/>
        </w:rPr>
        <w:t>’s registered seat. The language to be used in the proceeding shall be the court’s official language.</w:t>
      </w:r>
    </w:p>
    <w:p w14:paraId="6E3CDA07" w14:textId="77777777" w:rsidR="00384A9D" w:rsidRPr="0025001B" w:rsidRDefault="00384A9D" w:rsidP="0025001B">
      <w:pPr>
        <w:ind w:left="360" w:hanging="360"/>
        <w:jc w:val="both"/>
        <w:rPr>
          <w:sz w:val="22"/>
          <w:szCs w:val="22"/>
          <w:lang w:val="en-GB"/>
        </w:rPr>
      </w:pPr>
    </w:p>
    <w:p w14:paraId="2F853202" w14:textId="24F26462" w:rsidR="00384A9D" w:rsidRDefault="00384A9D" w:rsidP="0025001B">
      <w:pPr>
        <w:rPr>
          <w:sz w:val="22"/>
          <w:szCs w:val="22"/>
          <w:lang w:val="en-GB"/>
        </w:rPr>
      </w:pPr>
      <w:r w:rsidRPr="0025001B">
        <w:rPr>
          <w:sz w:val="22"/>
          <w:szCs w:val="22"/>
          <w:lang w:val="en-GB"/>
        </w:rPr>
        <w:t xml:space="preserve">After reading and interpreting this </w:t>
      </w:r>
      <w:r w:rsidR="002B27E9">
        <w:rPr>
          <w:sz w:val="22"/>
          <w:szCs w:val="22"/>
          <w:lang w:val="en-GB"/>
        </w:rPr>
        <w:t>Agreement</w:t>
      </w:r>
      <w:r w:rsidRPr="0025001B">
        <w:rPr>
          <w:sz w:val="22"/>
          <w:szCs w:val="22"/>
          <w:lang w:val="en-GB"/>
        </w:rPr>
        <w:t xml:space="preserve">, the Parties hereby sign this </w:t>
      </w:r>
      <w:r w:rsidR="002B27E9">
        <w:rPr>
          <w:sz w:val="22"/>
          <w:szCs w:val="22"/>
          <w:lang w:val="en-GB"/>
        </w:rPr>
        <w:t>Agreement</w:t>
      </w:r>
      <w:r w:rsidR="002B27E9" w:rsidRPr="0025001B">
        <w:rPr>
          <w:sz w:val="22"/>
          <w:szCs w:val="22"/>
          <w:lang w:val="en-GB"/>
        </w:rPr>
        <w:t xml:space="preserve"> </w:t>
      </w:r>
      <w:r w:rsidRPr="0025001B">
        <w:rPr>
          <w:sz w:val="22"/>
          <w:szCs w:val="22"/>
          <w:lang w:val="en-GB"/>
        </w:rPr>
        <w:t>as it is fully in accordance with their contractual intent.</w:t>
      </w:r>
    </w:p>
    <w:p w14:paraId="7B9B0CCA" w14:textId="77777777" w:rsidR="0025001B" w:rsidRPr="0025001B" w:rsidRDefault="0025001B" w:rsidP="0025001B">
      <w:pPr>
        <w:rPr>
          <w:sz w:val="22"/>
          <w:szCs w:val="22"/>
          <w:lang w:val="en-GB"/>
        </w:rPr>
      </w:pPr>
    </w:p>
    <w:p w14:paraId="23DC4D1F" w14:textId="77777777" w:rsidR="00384A9D" w:rsidRPr="0025001B" w:rsidRDefault="00384A9D" w:rsidP="0025001B">
      <w:pPr>
        <w:rPr>
          <w:sz w:val="22"/>
          <w:szCs w:val="22"/>
          <w:lang w:val="en-GB"/>
        </w:rPr>
      </w:pPr>
    </w:p>
    <w:p w14:paraId="5587624C" w14:textId="77777777" w:rsidR="00384A9D" w:rsidRPr="0025001B" w:rsidRDefault="00384A9D" w:rsidP="0025001B">
      <w:pPr>
        <w:rPr>
          <w:sz w:val="22"/>
          <w:szCs w:val="22"/>
          <w:lang w:val="en-GB"/>
        </w:rPr>
      </w:pPr>
      <w:r w:rsidRPr="0025001B">
        <w:rPr>
          <w:sz w:val="22"/>
          <w:szCs w:val="22"/>
          <w:lang w:val="en-GB"/>
        </w:rPr>
        <w:t>Dated: ………….</w:t>
      </w:r>
    </w:p>
    <w:p w14:paraId="369DF683" w14:textId="77777777" w:rsidR="005721CB" w:rsidRPr="0025001B" w:rsidRDefault="005721CB" w:rsidP="0025001B">
      <w:pPr>
        <w:rPr>
          <w:sz w:val="22"/>
          <w:szCs w:val="22"/>
          <w:lang w:val="en-GB"/>
        </w:rPr>
      </w:pPr>
    </w:p>
    <w:p w14:paraId="7193274A" w14:textId="77777777" w:rsidR="005721CB" w:rsidRPr="0025001B" w:rsidRDefault="005721CB" w:rsidP="0025001B">
      <w:pPr>
        <w:rPr>
          <w:sz w:val="22"/>
          <w:szCs w:val="22"/>
          <w:lang w:val="en-GB"/>
        </w:rPr>
      </w:pPr>
    </w:p>
    <w:p w14:paraId="45D2D4C0" w14:textId="216AE3EC" w:rsidR="00384A9D" w:rsidRPr="0025001B" w:rsidRDefault="00384A9D" w:rsidP="0025001B">
      <w:pPr>
        <w:rPr>
          <w:sz w:val="22"/>
          <w:szCs w:val="22"/>
          <w:lang w:val="en-GB"/>
        </w:rPr>
      </w:pPr>
      <w:r w:rsidRPr="0025001B">
        <w:rPr>
          <w:sz w:val="22"/>
          <w:szCs w:val="22"/>
          <w:lang w:val="en-GB"/>
        </w:rPr>
        <w:t>Signed on behalf of C</w:t>
      </w:r>
      <w:r w:rsidR="00B9379D" w:rsidRPr="0025001B">
        <w:rPr>
          <w:sz w:val="22"/>
          <w:szCs w:val="22"/>
          <w:lang w:val="en-GB"/>
        </w:rPr>
        <w:t>LC</w:t>
      </w:r>
      <w:r w:rsidRPr="0025001B">
        <w:rPr>
          <w:sz w:val="22"/>
          <w:szCs w:val="22"/>
          <w:lang w:val="en-GB"/>
        </w:rPr>
        <w:t xml:space="preserve">:                                              </w:t>
      </w:r>
      <w:r w:rsidRPr="0025001B">
        <w:rPr>
          <w:sz w:val="22"/>
          <w:szCs w:val="22"/>
          <w:lang w:val="en-GB"/>
        </w:rPr>
        <w:tab/>
        <w:t xml:space="preserve">Signed on behalf of </w:t>
      </w:r>
      <w:r w:rsidR="0025001B">
        <w:rPr>
          <w:sz w:val="22"/>
          <w:szCs w:val="22"/>
          <w:lang w:val="en-GB"/>
        </w:rPr>
        <w:t>Subcontractor</w:t>
      </w:r>
      <w:r w:rsidR="00697F87" w:rsidRPr="0025001B">
        <w:rPr>
          <w:sz w:val="22"/>
          <w:szCs w:val="22"/>
          <w:lang w:val="en-GB"/>
        </w:rPr>
        <w:t>:</w:t>
      </w:r>
    </w:p>
    <w:p w14:paraId="4438AD1B" w14:textId="77777777" w:rsidR="00384A9D" w:rsidRPr="0025001B" w:rsidRDefault="00384A9D" w:rsidP="0025001B">
      <w:pPr>
        <w:rPr>
          <w:sz w:val="22"/>
          <w:szCs w:val="22"/>
          <w:lang w:val="en-GB"/>
        </w:rPr>
      </w:pPr>
    </w:p>
    <w:p w14:paraId="4D55B91A" w14:textId="33B0EA55" w:rsidR="00384A9D" w:rsidRPr="0025001B" w:rsidRDefault="00384A9D" w:rsidP="0025001B">
      <w:pPr>
        <w:rPr>
          <w:sz w:val="22"/>
          <w:szCs w:val="22"/>
          <w:lang w:val="en-GB"/>
        </w:rPr>
      </w:pPr>
      <w:r w:rsidRPr="0025001B">
        <w:rPr>
          <w:sz w:val="22"/>
          <w:szCs w:val="22"/>
          <w:lang w:val="en-GB"/>
        </w:rPr>
        <w:t xml:space="preserve">Name: </w:t>
      </w:r>
      <w:proofErr w:type="spellStart"/>
      <w:r w:rsidR="00513743" w:rsidRPr="0025001B">
        <w:rPr>
          <w:sz w:val="22"/>
          <w:szCs w:val="22"/>
          <w:lang w:val="en-GB"/>
        </w:rPr>
        <w:t>Marja-Liisa</w:t>
      </w:r>
      <w:proofErr w:type="spellEnd"/>
      <w:r w:rsidR="00513743" w:rsidRPr="0025001B">
        <w:rPr>
          <w:sz w:val="22"/>
          <w:szCs w:val="22"/>
          <w:lang w:val="en-GB"/>
        </w:rPr>
        <w:t xml:space="preserve"> </w:t>
      </w:r>
      <w:proofErr w:type="spellStart"/>
      <w:r w:rsidR="00513743" w:rsidRPr="0025001B">
        <w:rPr>
          <w:sz w:val="22"/>
          <w:szCs w:val="22"/>
          <w:lang w:val="en-GB"/>
        </w:rPr>
        <w:t>Meurice</w:t>
      </w:r>
      <w:proofErr w:type="spellEnd"/>
      <w:r w:rsidRPr="0025001B">
        <w:rPr>
          <w:sz w:val="22"/>
          <w:szCs w:val="22"/>
          <w:lang w:val="en-GB"/>
        </w:rPr>
        <w:tab/>
      </w:r>
      <w:r w:rsidRPr="0025001B">
        <w:rPr>
          <w:sz w:val="22"/>
          <w:szCs w:val="22"/>
          <w:lang w:val="en-GB"/>
        </w:rPr>
        <w:tab/>
      </w:r>
      <w:r w:rsidRPr="0025001B">
        <w:rPr>
          <w:sz w:val="22"/>
          <w:szCs w:val="22"/>
          <w:lang w:val="en-GB"/>
        </w:rPr>
        <w:tab/>
      </w:r>
      <w:r w:rsidRPr="0025001B">
        <w:rPr>
          <w:sz w:val="22"/>
          <w:szCs w:val="22"/>
          <w:lang w:val="en-GB"/>
        </w:rPr>
        <w:tab/>
        <w:t xml:space="preserve">Name: </w:t>
      </w:r>
      <w:r w:rsidR="00157FF3" w:rsidRPr="0025001B">
        <w:rPr>
          <w:sz w:val="22"/>
          <w:szCs w:val="22"/>
          <w:highlight w:val="yellow"/>
          <w:lang w:val="en-GB"/>
        </w:rPr>
        <w:t>XXX</w:t>
      </w:r>
    </w:p>
    <w:p w14:paraId="6CAB018B" w14:textId="0C04EAD0" w:rsidR="00384A9D" w:rsidRPr="0025001B" w:rsidRDefault="00384A9D" w:rsidP="0025001B">
      <w:pPr>
        <w:rPr>
          <w:sz w:val="22"/>
          <w:szCs w:val="22"/>
          <w:lang w:val="en-GB"/>
        </w:rPr>
      </w:pPr>
      <w:r w:rsidRPr="0025001B">
        <w:rPr>
          <w:sz w:val="22"/>
          <w:szCs w:val="22"/>
          <w:lang w:val="en-GB"/>
        </w:rPr>
        <w:t>Position</w:t>
      </w:r>
      <w:r w:rsidR="005721CB" w:rsidRPr="0025001B">
        <w:rPr>
          <w:sz w:val="22"/>
          <w:szCs w:val="22"/>
          <w:lang w:val="en-GB"/>
        </w:rPr>
        <w:t xml:space="preserve">: </w:t>
      </w:r>
      <w:r w:rsidR="00B9379D" w:rsidRPr="0025001B">
        <w:rPr>
          <w:sz w:val="22"/>
          <w:szCs w:val="22"/>
          <w:lang w:val="en-GB"/>
        </w:rPr>
        <w:t>President of the Management Board</w:t>
      </w:r>
      <w:r w:rsidRPr="0025001B">
        <w:rPr>
          <w:sz w:val="22"/>
          <w:szCs w:val="22"/>
          <w:lang w:val="en-GB"/>
        </w:rPr>
        <w:tab/>
      </w:r>
      <w:r w:rsidRPr="0025001B">
        <w:rPr>
          <w:sz w:val="22"/>
          <w:szCs w:val="22"/>
          <w:lang w:val="en-GB"/>
        </w:rPr>
        <w:tab/>
        <w:t xml:space="preserve">Position: </w:t>
      </w:r>
      <w:r w:rsidR="00157FF3" w:rsidRPr="0025001B">
        <w:rPr>
          <w:sz w:val="22"/>
          <w:szCs w:val="22"/>
          <w:highlight w:val="yellow"/>
          <w:lang w:val="en-GB"/>
        </w:rPr>
        <w:t>XXX</w:t>
      </w:r>
    </w:p>
    <w:p w14:paraId="77672F4C" w14:textId="77777777" w:rsidR="00384A9D" w:rsidRPr="0025001B" w:rsidRDefault="00384A9D" w:rsidP="0025001B">
      <w:pPr>
        <w:rPr>
          <w:sz w:val="22"/>
          <w:szCs w:val="22"/>
          <w:lang w:val="en-GB"/>
        </w:rPr>
      </w:pPr>
    </w:p>
    <w:p w14:paraId="4C8E75E9" w14:textId="17329EDB" w:rsidR="00384A9D" w:rsidRPr="0025001B" w:rsidRDefault="00384A9D" w:rsidP="0025001B">
      <w:pPr>
        <w:rPr>
          <w:sz w:val="22"/>
          <w:szCs w:val="22"/>
          <w:lang w:val="en-GB"/>
        </w:rPr>
      </w:pPr>
      <w:r w:rsidRPr="0025001B">
        <w:rPr>
          <w:sz w:val="22"/>
          <w:szCs w:val="22"/>
          <w:lang w:val="en-GB"/>
        </w:rPr>
        <w:t>Signature:</w:t>
      </w:r>
      <w:r w:rsidRPr="0025001B">
        <w:rPr>
          <w:sz w:val="22"/>
          <w:szCs w:val="22"/>
          <w:lang w:val="en-GB"/>
        </w:rPr>
        <w:tab/>
      </w:r>
      <w:r w:rsidRPr="0025001B">
        <w:rPr>
          <w:sz w:val="22"/>
          <w:szCs w:val="22"/>
          <w:lang w:val="en-GB"/>
        </w:rPr>
        <w:tab/>
      </w:r>
      <w:r w:rsidRPr="0025001B">
        <w:rPr>
          <w:sz w:val="22"/>
          <w:szCs w:val="22"/>
          <w:lang w:val="en-GB"/>
        </w:rPr>
        <w:tab/>
      </w:r>
      <w:r w:rsidRPr="0025001B">
        <w:rPr>
          <w:sz w:val="22"/>
          <w:szCs w:val="22"/>
          <w:lang w:val="en-GB"/>
        </w:rPr>
        <w:tab/>
      </w:r>
      <w:r w:rsidRPr="0025001B">
        <w:rPr>
          <w:sz w:val="22"/>
          <w:szCs w:val="22"/>
          <w:lang w:val="en-GB"/>
        </w:rPr>
        <w:tab/>
      </w:r>
      <w:r w:rsidRPr="0025001B">
        <w:rPr>
          <w:sz w:val="22"/>
          <w:szCs w:val="22"/>
          <w:lang w:val="en-GB"/>
        </w:rPr>
        <w:tab/>
        <w:t xml:space="preserve">Signature </w:t>
      </w:r>
      <w:r w:rsidR="009D6224" w:rsidRPr="0025001B">
        <w:rPr>
          <w:sz w:val="22"/>
          <w:szCs w:val="22"/>
          <w:lang w:val="en-GB"/>
        </w:rPr>
        <w:t>(</w:t>
      </w:r>
      <w:r w:rsidRPr="0025001B">
        <w:rPr>
          <w:sz w:val="22"/>
          <w:szCs w:val="22"/>
          <w:lang w:val="en-GB"/>
        </w:rPr>
        <w:t>and stamp</w:t>
      </w:r>
      <w:r w:rsidR="00157FF3" w:rsidRPr="0025001B">
        <w:rPr>
          <w:sz w:val="22"/>
          <w:szCs w:val="22"/>
          <w:lang w:val="en-GB"/>
        </w:rPr>
        <w:t>, if applicable</w:t>
      </w:r>
      <w:r w:rsidR="009D6224" w:rsidRPr="0025001B">
        <w:rPr>
          <w:sz w:val="22"/>
          <w:szCs w:val="22"/>
          <w:lang w:val="en-GB"/>
        </w:rPr>
        <w:t>)</w:t>
      </w:r>
      <w:r w:rsidRPr="0025001B">
        <w:rPr>
          <w:sz w:val="22"/>
          <w:szCs w:val="22"/>
          <w:lang w:val="en-GB"/>
        </w:rPr>
        <w:t xml:space="preserve">: </w:t>
      </w:r>
    </w:p>
    <w:p w14:paraId="6939679C" w14:textId="77777777" w:rsidR="00B9379D" w:rsidRPr="0025001B" w:rsidRDefault="00B9379D" w:rsidP="0025001B">
      <w:pPr>
        <w:rPr>
          <w:sz w:val="22"/>
          <w:szCs w:val="22"/>
          <w:lang w:val="en-GB"/>
        </w:rPr>
      </w:pPr>
    </w:p>
    <w:p w14:paraId="35A56357" w14:textId="77777777" w:rsidR="00B9379D" w:rsidRPr="0025001B" w:rsidRDefault="00B9379D" w:rsidP="0025001B">
      <w:pPr>
        <w:rPr>
          <w:sz w:val="22"/>
          <w:szCs w:val="22"/>
          <w:lang w:val="en-GB"/>
        </w:rPr>
      </w:pPr>
    </w:p>
    <w:p w14:paraId="7071CC60" w14:textId="77777777" w:rsidR="00F642E8" w:rsidRPr="0025001B" w:rsidRDefault="00F642E8" w:rsidP="0025001B">
      <w:pPr>
        <w:spacing w:after="160"/>
        <w:jc w:val="center"/>
        <w:rPr>
          <w:rFonts w:eastAsia="Calibri"/>
          <w:b/>
          <w:sz w:val="20"/>
          <w:szCs w:val="20"/>
          <w:lang w:val="en-GB" w:eastAsia="en-US"/>
        </w:rPr>
        <w:sectPr w:rsidR="00F642E8" w:rsidRPr="0025001B" w:rsidSect="00D353CC">
          <w:footerReference w:type="default" r:id="rId11"/>
          <w:pgSz w:w="12240" w:h="15840"/>
          <w:pgMar w:top="1134" w:right="1134" w:bottom="1134" w:left="1134" w:header="709" w:footer="709" w:gutter="0"/>
          <w:cols w:space="708"/>
          <w:titlePg/>
          <w:docGrid w:linePitch="360"/>
        </w:sectPr>
      </w:pPr>
    </w:p>
    <w:p w14:paraId="341220F7" w14:textId="10BD6980" w:rsidR="003B35EB" w:rsidRPr="00BC5EA9" w:rsidRDefault="003B35EB" w:rsidP="0025001B">
      <w:pPr>
        <w:spacing w:after="160"/>
        <w:jc w:val="center"/>
        <w:rPr>
          <w:rFonts w:eastAsia="Calibri"/>
          <w:b/>
          <w:szCs w:val="20"/>
          <w:highlight w:val="yellow"/>
          <w:lang w:val="en-GB" w:eastAsia="en-US"/>
        </w:rPr>
      </w:pPr>
      <w:r w:rsidRPr="00BC5EA9">
        <w:rPr>
          <w:rFonts w:eastAsia="Calibri"/>
          <w:b/>
          <w:szCs w:val="20"/>
          <w:highlight w:val="yellow"/>
          <w:lang w:val="en-GB" w:eastAsia="en-US"/>
        </w:rPr>
        <w:lastRenderedPageBreak/>
        <w:t>A</w:t>
      </w:r>
      <w:r w:rsidR="002436CD" w:rsidRPr="00BC5EA9">
        <w:rPr>
          <w:rFonts w:eastAsia="Calibri"/>
          <w:b/>
          <w:szCs w:val="20"/>
          <w:highlight w:val="yellow"/>
          <w:lang w:val="en-GB" w:eastAsia="en-US"/>
        </w:rPr>
        <w:t>nnex I</w:t>
      </w:r>
      <w:r w:rsidRPr="00BC5EA9">
        <w:rPr>
          <w:rFonts w:eastAsia="Calibri"/>
          <w:b/>
          <w:szCs w:val="20"/>
          <w:highlight w:val="yellow"/>
          <w:lang w:val="en-GB" w:eastAsia="en-US"/>
        </w:rPr>
        <w:t xml:space="preserve"> </w:t>
      </w:r>
    </w:p>
    <w:p w14:paraId="4FD8688D" w14:textId="70C1490B" w:rsidR="00D75BBB" w:rsidRPr="00D75BBB" w:rsidRDefault="00887888" w:rsidP="00BC5EA9">
      <w:pPr>
        <w:rPr>
          <w:rFonts w:eastAsia="Times New Roman"/>
          <w:color w:val="000000"/>
          <w:sz w:val="22"/>
          <w:szCs w:val="22"/>
        </w:rPr>
      </w:pPr>
      <w:r w:rsidRPr="00BC5EA9">
        <w:rPr>
          <w:b/>
          <w:bCs/>
          <w:sz w:val="22"/>
          <w:szCs w:val="22"/>
          <w:highlight w:val="yellow"/>
          <w:lang w:val="en-GB"/>
        </w:rPr>
        <w:t>Preliminary agenda proposed by</w:t>
      </w:r>
      <w:r w:rsidR="002436CD" w:rsidRPr="00BC5EA9">
        <w:rPr>
          <w:b/>
          <w:bCs/>
          <w:sz w:val="22"/>
          <w:szCs w:val="22"/>
          <w:highlight w:val="yellow"/>
        </w:rPr>
        <w:t xml:space="preserve"> the </w:t>
      </w:r>
      <w:r w:rsidR="0025001B" w:rsidRPr="00BC5EA9">
        <w:rPr>
          <w:b/>
          <w:bCs/>
          <w:sz w:val="22"/>
          <w:szCs w:val="22"/>
          <w:highlight w:val="yellow"/>
        </w:rPr>
        <w:t>Subcontractor</w:t>
      </w:r>
      <w:r w:rsidRPr="00BC5EA9">
        <w:rPr>
          <w:b/>
          <w:bCs/>
          <w:sz w:val="22"/>
          <w:szCs w:val="22"/>
          <w:highlight w:val="yellow"/>
        </w:rPr>
        <w:t xml:space="preserve"> in the application for the</w:t>
      </w:r>
      <w:r w:rsidR="002436CD" w:rsidRPr="00BC5EA9">
        <w:rPr>
          <w:b/>
          <w:bCs/>
          <w:sz w:val="22"/>
          <w:szCs w:val="22"/>
          <w:highlight w:val="yellow"/>
        </w:rPr>
        <w:t xml:space="preserve"> “</w:t>
      </w:r>
      <w:r w:rsidR="0025001B" w:rsidRPr="00BC5EA9">
        <w:rPr>
          <w:b/>
          <w:bCs/>
          <w:sz w:val="22"/>
          <w:szCs w:val="22"/>
          <w:highlight w:val="yellow"/>
        </w:rPr>
        <w:t>Call for expressions of interest to organize the EIT Food Startup Awareness Event</w:t>
      </w:r>
      <w:r w:rsidR="00BC5EA9" w:rsidRPr="00BC5EA9">
        <w:rPr>
          <w:b/>
          <w:bCs/>
          <w:sz w:val="22"/>
          <w:szCs w:val="22"/>
          <w:highlight w:val="yellow"/>
        </w:rPr>
        <w:t>”</w:t>
      </w:r>
      <w:r w:rsidR="0025001B" w:rsidRPr="00D75BBB">
        <w:rPr>
          <w:b/>
          <w:bCs/>
          <w:sz w:val="22"/>
          <w:szCs w:val="22"/>
        </w:rPr>
        <w:t xml:space="preserve"> </w:t>
      </w:r>
      <w:bookmarkStart w:id="7" w:name="_Hlk511645551"/>
    </w:p>
    <w:p w14:paraId="3C2FBE91" w14:textId="77777777" w:rsidR="00D75BBB" w:rsidRPr="00D75BBB" w:rsidRDefault="00D75BBB" w:rsidP="00D75BBB">
      <w:pPr>
        <w:jc w:val="both"/>
        <w:textAlignment w:val="baseline"/>
        <w:rPr>
          <w:rFonts w:eastAsia="Times New Roman"/>
          <w:color w:val="000000"/>
          <w:sz w:val="22"/>
          <w:szCs w:val="22"/>
        </w:rPr>
      </w:pPr>
      <w:r w:rsidRPr="00D75BBB">
        <w:rPr>
          <w:rFonts w:eastAsia="Times New Roman"/>
          <w:color w:val="000000"/>
          <w:sz w:val="22"/>
          <w:szCs w:val="22"/>
        </w:rPr>
        <w:t> </w:t>
      </w:r>
    </w:p>
    <w:p w14:paraId="0EAE963F" w14:textId="77777777" w:rsidR="00D75BBB" w:rsidRPr="00D75BBB" w:rsidRDefault="00D75BBB" w:rsidP="00D75BBB">
      <w:pPr>
        <w:jc w:val="both"/>
        <w:textAlignment w:val="baseline"/>
        <w:rPr>
          <w:rFonts w:eastAsia="Times New Roman"/>
          <w:color w:val="000000"/>
          <w:sz w:val="22"/>
          <w:szCs w:val="22"/>
        </w:rPr>
      </w:pPr>
      <w:r w:rsidRPr="00D75BBB">
        <w:rPr>
          <w:rFonts w:eastAsia="Times New Roman"/>
          <w:color w:val="000000"/>
          <w:sz w:val="22"/>
          <w:szCs w:val="22"/>
        </w:rPr>
        <w:t> </w:t>
      </w:r>
    </w:p>
    <w:p w14:paraId="3F57E879" w14:textId="77777777" w:rsidR="00887888" w:rsidRPr="00D75BBB" w:rsidRDefault="00887888" w:rsidP="0025001B">
      <w:pPr>
        <w:ind w:right="-93"/>
        <w:jc w:val="center"/>
        <w:rPr>
          <w:b/>
        </w:rPr>
      </w:pPr>
    </w:p>
    <w:p w14:paraId="4AB0A720" w14:textId="1F22F3E6" w:rsidR="00887888" w:rsidRDefault="00887888" w:rsidP="0025001B">
      <w:pPr>
        <w:ind w:right="-93"/>
        <w:jc w:val="center"/>
        <w:rPr>
          <w:b/>
          <w:lang w:val="en-GB"/>
        </w:rPr>
      </w:pPr>
    </w:p>
    <w:p w14:paraId="1AF38391" w14:textId="6E5E0534" w:rsidR="00D75BBB" w:rsidRDefault="00D75BBB" w:rsidP="0025001B">
      <w:pPr>
        <w:ind w:right="-93"/>
        <w:jc w:val="center"/>
        <w:rPr>
          <w:b/>
          <w:lang w:val="en-GB"/>
        </w:rPr>
      </w:pPr>
    </w:p>
    <w:p w14:paraId="27FA7B93" w14:textId="4F638E98" w:rsidR="00D75BBB" w:rsidRDefault="00D75BBB" w:rsidP="0025001B">
      <w:pPr>
        <w:ind w:right="-93"/>
        <w:jc w:val="center"/>
        <w:rPr>
          <w:b/>
          <w:lang w:val="en-GB"/>
        </w:rPr>
      </w:pPr>
    </w:p>
    <w:p w14:paraId="39622F0B" w14:textId="06B379F6" w:rsidR="00D75BBB" w:rsidRDefault="00D75BBB" w:rsidP="0025001B">
      <w:pPr>
        <w:ind w:right="-93"/>
        <w:jc w:val="center"/>
        <w:rPr>
          <w:b/>
          <w:lang w:val="en-GB"/>
        </w:rPr>
      </w:pPr>
    </w:p>
    <w:p w14:paraId="2E5A985A" w14:textId="64938132" w:rsidR="00D75BBB" w:rsidRDefault="00D75BBB" w:rsidP="0025001B">
      <w:pPr>
        <w:ind w:right="-93"/>
        <w:jc w:val="center"/>
        <w:rPr>
          <w:b/>
          <w:lang w:val="en-GB"/>
        </w:rPr>
      </w:pPr>
    </w:p>
    <w:p w14:paraId="09D04677" w14:textId="162BFAE8" w:rsidR="00D75BBB" w:rsidRDefault="00D75BBB" w:rsidP="0025001B">
      <w:pPr>
        <w:ind w:right="-93"/>
        <w:jc w:val="center"/>
        <w:rPr>
          <w:b/>
          <w:lang w:val="en-GB"/>
        </w:rPr>
      </w:pPr>
    </w:p>
    <w:p w14:paraId="3045482F" w14:textId="6CEF0BDD" w:rsidR="00D75BBB" w:rsidRDefault="00D75BBB" w:rsidP="0025001B">
      <w:pPr>
        <w:ind w:right="-93"/>
        <w:jc w:val="center"/>
        <w:rPr>
          <w:b/>
          <w:lang w:val="en-GB"/>
        </w:rPr>
      </w:pPr>
    </w:p>
    <w:p w14:paraId="29A7007E" w14:textId="06CAA823" w:rsidR="00D75BBB" w:rsidRDefault="00D75BBB" w:rsidP="0025001B">
      <w:pPr>
        <w:ind w:right="-93"/>
        <w:jc w:val="center"/>
        <w:rPr>
          <w:b/>
          <w:lang w:val="en-GB"/>
        </w:rPr>
      </w:pPr>
    </w:p>
    <w:p w14:paraId="27A0E955" w14:textId="63243892" w:rsidR="00D75BBB" w:rsidRDefault="00D75BBB" w:rsidP="0025001B">
      <w:pPr>
        <w:ind w:right="-93"/>
        <w:jc w:val="center"/>
        <w:rPr>
          <w:b/>
          <w:lang w:val="en-GB"/>
        </w:rPr>
      </w:pPr>
    </w:p>
    <w:p w14:paraId="7F9B18F2" w14:textId="7C18E8EE" w:rsidR="00D75BBB" w:rsidRDefault="00D75BBB" w:rsidP="0025001B">
      <w:pPr>
        <w:ind w:right="-93"/>
        <w:jc w:val="center"/>
        <w:rPr>
          <w:b/>
          <w:lang w:val="en-GB"/>
        </w:rPr>
      </w:pPr>
    </w:p>
    <w:p w14:paraId="62ACFDC0" w14:textId="218FA25E" w:rsidR="00D75BBB" w:rsidRDefault="00D75BBB" w:rsidP="0025001B">
      <w:pPr>
        <w:ind w:right="-93"/>
        <w:jc w:val="center"/>
        <w:rPr>
          <w:b/>
          <w:lang w:val="en-GB"/>
        </w:rPr>
      </w:pPr>
    </w:p>
    <w:p w14:paraId="1E54AE0B" w14:textId="31A590D2" w:rsidR="00D75BBB" w:rsidRDefault="00D75BBB" w:rsidP="0025001B">
      <w:pPr>
        <w:ind w:right="-93"/>
        <w:jc w:val="center"/>
        <w:rPr>
          <w:b/>
          <w:lang w:val="en-GB"/>
        </w:rPr>
      </w:pPr>
    </w:p>
    <w:p w14:paraId="37B1A44D" w14:textId="34F8F9E9" w:rsidR="00D75BBB" w:rsidRDefault="00D75BBB" w:rsidP="0025001B">
      <w:pPr>
        <w:ind w:right="-93"/>
        <w:jc w:val="center"/>
        <w:rPr>
          <w:b/>
          <w:lang w:val="en-GB"/>
        </w:rPr>
      </w:pPr>
    </w:p>
    <w:p w14:paraId="4E98349D" w14:textId="40274420" w:rsidR="00D75BBB" w:rsidRDefault="00D75BBB" w:rsidP="0025001B">
      <w:pPr>
        <w:ind w:right="-93"/>
        <w:jc w:val="center"/>
        <w:rPr>
          <w:b/>
          <w:lang w:val="en-GB"/>
        </w:rPr>
      </w:pPr>
    </w:p>
    <w:p w14:paraId="3D6D5857" w14:textId="26E2DDD8" w:rsidR="00D75BBB" w:rsidRDefault="00D75BBB" w:rsidP="0025001B">
      <w:pPr>
        <w:ind w:right="-93"/>
        <w:jc w:val="center"/>
        <w:rPr>
          <w:b/>
          <w:lang w:val="en-GB"/>
        </w:rPr>
      </w:pPr>
    </w:p>
    <w:p w14:paraId="686571F2" w14:textId="16D13FE3" w:rsidR="00D75BBB" w:rsidRDefault="00D75BBB" w:rsidP="0025001B">
      <w:pPr>
        <w:ind w:right="-93"/>
        <w:jc w:val="center"/>
        <w:rPr>
          <w:b/>
          <w:lang w:val="en-GB"/>
        </w:rPr>
      </w:pPr>
    </w:p>
    <w:p w14:paraId="748C9B50" w14:textId="512F4093" w:rsidR="00D75BBB" w:rsidRDefault="00D75BBB" w:rsidP="0025001B">
      <w:pPr>
        <w:ind w:right="-93"/>
        <w:jc w:val="center"/>
        <w:rPr>
          <w:b/>
          <w:lang w:val="en-GB"/>
        </w:rPr>
      </w:pPr>
    </w:p>
    <w:p w14:paraId="1CCD32A1" w14:textId="071BFB32" w:rsidR="00D75BBB" w:rsidRDefault="00D75BBB" w:rsidP="0025001B">
      <w:pPr>
        <w:ind w:right="-93"/>
        <w:jc w:val="center"/>
        <w:rPr>
          <w:b/>
          <w:lang w:val="en-GB"/>
        </w:rPr>
      </w:pPr>
    </w:p>
    <w:p w14:paraId="57806330" w14:textId="736A00DA" w:rsidR="00D75BBB" w:rsidRDefault="00D75BBB" w:rsidP="0025001B">
      <w:pPr>
        <w:ind w:right="-93"/>
        <w:jc w:val="center"/>
        <w:rPr>
          <w:b/>
          <w:lang w:val="en-GB"/>
        </w:rPr>
      </w:pPr>
    </w:p>
    <w:p w14:paraId="44AF91EC" w14:textId="1E7DE5C6" w:rsidR="00D75BBB" w:rsidRDefault="00D75BBB" w:rsidP="0025001B">
      <w:pPr>
        <w:ind w:right="-93"/>
        <w:jc w:val="center"/>
        <w:rPr>
          <w:b/>
          <w:lang w:val="en-GB"/>
        </w:rPr>
      </w:pPr>
    </w:p>
    <w:p w14:paraId="5EE4AB01" w14:textId="0581298C" w:rsidR="00D75BBB" w:rsidRDefault="00D75BBB" w:rsidP="0025001B">
      <w:pPr>
        <w:ind w:right="-93"/>
        <w:jc w:val="center"/>
        <w:rPr>
          <w:b/>
          <w:lang w:val="en-GB"/>
        </w:rPr>
      </w:pPr>
    </w:p>
    <w:p w14:paraId="47238DB7" w14:textId="3A00859D" w:rsidR="00D75BBB" w:rsidRDefault="00D75BBB" w:rsidP="0025001B">
      <w:pPr>
        <w:ind w:right="-93"/>
        <w:jc w:val="center"/>
        <w:rPr>
          <w:b/>
          <w:lang w:val="en-GB"/>
        </w:rPr>
      </w:pPr>
    </w:p>
    <w:p w14:paraId="4112B399" w14:textId="37188AE9" w:rsidR="00D75BBB" w:rsidRDefault="00D75BBB" w:rsidP="0025001B">
      <w:pPr>
        <w:ind w:right="-93"/>
        <w:jc w:val="center"/>
        <w:rPr>
          <w:b/>
          <w:lang w:val="en-GB"/>
        </w:rPr>
      </w:pPr>
    </w:p>
    <w:p w14:paraId="4395E895" w14:textId="69087118" w:rsidR="009F70FC" w:rsidRDefault="009F70FC" w:rsidP="0025001B">
      <w:pPr>
        <w:ind w:right="-93"/>
        <w:jc w:val="center"/>
        <w:rPr>
          <w:b/>
          <w:lang w:val="en-GB"/>
        </w:rPr>
      </w:pPr>
    </w:p>
    <w:p w14:paraId="03E7A52D" w14:textId="68B861B3" w:rsidR="009F70FC" w:rsidRDefault="009F70FC" w:rsidP="0025001B">
      <w:pPr>
        <w:ind w:right="-93"/>
        <w:jc w:val="center"/>
        <w:rPr>
          <w:b/>
          <w:lang w:val="en-GB"/>
        </w:rPr>
      </w:pPr>
    </w:p>
    <w:p w14:paraId="0488EC45" w14:textId="13DCB72F" w:rsidR="009F70FC" w:rsidRDefault="009F70FC" w:rsidP="0025001B">
      <w:pPr>
        <w:ind w:right="-93"/>
        <w:jc w:val="center"/>
        <w:rPr>
          <w:b/>
          <w:lang w:val="en-GB"/>
        </w:rPr>
      </w:pPr>
    </w:p>
    <w:p w14:paraId="156C4EAF" w14:textId="7713436C" w:rsidR="009F70FC" w:rsidRDefault="009F70FC" w:rsidP="0025001B">
      <w:pPr>
        <w:ind w:right="-93"/>
        <w:jc w:val="center"/>
        <w:rPr>
          <w:b/>
          <w:lang w:val="en-GB"/>
        </w:rPr>
      </w:pPr>
    </w:p>
    <w:p w14:paraId="390E7AC0" w14:textId="7B87DC9B" w:rsidR="009F70FC" w:rsidRDefault="009F70FC" w:rsidP="0025001B">
      <w:pPr>
        <w:ind w:right="-93"/>
        <w:jc w:val="center"/>
        <w:rPr>
          <w:b/>
          <w:lang w:val="en-GB"/>
        </w:rPr>
      </w:pPr>
    </w:p>
    <w:p w14:paraId="262723BE" w14:textId="4692E632" w:rsidR="009F70FC" w:rsidRDefault="009F70FC" w:rsidP="0025001B">
      <w:pPr>
        <w:ind w:right="-93"/>
        <w:jc w:val="center"/>
        <w:rPr>
          <w:b/>
          <w:lang w:val="en-GB"/>
        </w:rPr>
      </w:pPr>
    </w:p>
    <w:p w14:paraId="0C95F285" w14:textId="6F85906F" w:rsidR="009F70FC" w:rsidRDefault="009F70FC" w:rsidP="0025001B">
      <w:pPr>
        <w:ind w:right="-93"/>
        <w:jc w:val="center"/>
        <w:rPr>
          <w:b/>
          <w:lang w:val="en-GB"/>
        </w:rPr>
      </w:pPr>
    </w:p>
    <w:p w14:paraId="7202F466" w14:textId="7666D37B" w:rsidR="009F70FC" w:rsidRDefault="009F70FC" w:rsidP="0025001B">
      <w:pPr>
        <w:ind w:right="-93"/>
        <w:jc w:val="center"/>
        <w:rPr>
          <w:b/>
          <w:lang w:val="en-GB"/>
        </w:rPr>
      </w:pPr>
    </w:p>
    <w:p w14:paraId="61CBFB36" w14:textId="69712540" w:rsidR="009F70FC" w:rsidRDefault="009F70FC" w:rsidP="0025001B">
      <w:pPr>
        <w:ind w:right="-93"/>
        <w:jc w:val="center"/>
        <w:rPr>
          <w:b/>
          <w:lang w:val="en-GB"/>
        </w:rPr>
      </w:pPr>
    </w:p>
    <w:p w14:paraId="34AEF1E6" w14:textId="3682E2BE" w:rsidR="009F70FC" w:rsidRDefault="009F70FC" w:rsidP="0025001B">
      <w:pPr>
        <w:ind w:right="-93"/>
        <w:jc w:val="center"/>
        <w:rPr>
          <w:b/>
          <w:lang w:val="en-GB"/>
        </w:rPr>
      </w:pPr>
    </w:p>
    <w:p w14:paraId="564152DC" w14:textId="2314B8D6" w:rsidR="009F70FC" w:rsidRDefault="009F70FC" w:rsidP="0025001B">
      <w:pPr>
        <w:ind w:right="-93"/>
        <w:jc w:val="center"/>
        <w:rPr>
          <w:b/>
          <w:lang w:val="en-GB"/>
        </w:rPr>
      </w:pPr>
    </w:p>
    <w:p w14:paraId="6D03A755" w14:textId="40374D8F" w:rsidR="009F70FC" w:rsidRDefault="009F70FC" w:rsidP="0025001B">
      <w:pPr>
        <w:ind w:right="-93"/>
        <w:jc w:val="center"/>
        <w:rPr>
          <w:b/>
          <w:lang w:val="en-GB"/>
        </w:rPr>
      </w:pPr>
    </w:p>
    <w:p w14:paraId="24A72D29" w14:textId="3C7C38F0" w:rsidR="009F70FC" w:rsidRDefault="009F70FC" w:rsidP="0025001B">
      <w:pPr>
        <w:ind w:right="-93"/>
        <w:jc w:val="center"/>
        <w:rPr>
          <w:b/>
          <w:lang w:val="en-GB"/>
        </w:rPr>
      </w:pPr>
    </w:p>
    <w:p w14:paraId="04A12E20" w14:textId="36733A6C" w:rsidR="009F70FC" w:rsidRDefault="009F70FC" w:rsidP="0025001B">
      <w:pPr>
        <w:ind w:right="-93"/>
        <w:jc w:val="center"/>
        <w:rPr>
          <w:b/>
          <w:lang w:val="en-GB"/>
        </w:rPr>
      </w:pPr>
    </w:p>
    <w:p w14:paraId="7D950EEE" w14:textId="5A6ACE86" w:rsidR="009F70FC" w:rsidRDefault="009F70FC" w:rsidP="0025001B">
      <w:pPr>
        <w:ind w:right="-93"/>
        <w:jc w:val="center"/>
        <w:rPr>
          <w:b/>
          <w:lang w:val="en-GB"/>
        </w:rPr>
      </w:pPr>
    </w:p>
    <w:p w14:paraId="4E81D381" w14:textId="659BDA1F" w:rsidR="009F70FC" w:rsidRDefault="009F70FC" w:rsidP="0025001B">
      <w:pPr>
        <w:ind w:right="-93"/>
        <w:jc w:val="center"/>
        <w:rPr>
          <w:b/>
          <w:lang w:val="en-GB"/>
        </w:rPr>
      </w:pPr>
    </w:p>
    <w:p w14:paraId="270BC46F" w14:textId="097BA2C1" w:rsidR="009F70FC" w:rsidRDefault="009F70FC" w:rsidP="0025001B">
      <w:pPr>
        <w:ind w:right="-93"/>
        <w:jc w:val="center"/>
        <w:rPr>
          <w:b/>
          <w:lang w:val="en-GB"/>
        </w:rPr>
      </w:pPr>
    </w:p>
    <w:p w14:paraId="671F8414" w14:textId="3F1AD56C" w:rsidR="009F70FC" w:rsidRDefault="009F70FC" w:rsidP="0025001B">
      <w:pPr>
        <w:ind w:right="-93"/>
        <w:jc w:val="center"/>
        <w:rPr>
          <w:b/>
          <w:lang w:val="en-GB"/>
        </w:rPr>
      </w:pPr>
    </w:p>
    <w:p w14:paraId="360F8D68" w14:textId="77777777" w:rsidR="00887888" w:rsidRDefault="00887888" w:rsidP="0025001B">
      <w:pPr>
        <w:ind w:right="-93"/>
        <w:jc w:val="center"/>
        <w:rPr>
          <w:b/>
          <w:lang w:val="en-GB"/>
        </w:rPr>
      </w:pPr>
    </w:p>
    <w:bookmarkEnd w:id="7"/>
    <w:p w14:paraId="71255015" w14:textId="77777777" w:rsidR="00AC346B" w:rsidRPr="0025001B" w:rsidRDefault="00AC346B" w:rsidP="0025001B">
      <w:pPr>
        <w:jc w:val="both"/>
        <w:rPr>
          <w:rFonts w:eastAsia="Calibri"/>
          <w:sz w:val="22"/>
          <w:lang w:val="en-GB"/>
        </w:rPr>
      </w:pPr>
    </w:p>
    <w:sectPr w:rsidR="00AC346B" w:rsidRPr="0025001B" w:rsidSect="00D353CC">
      <w:pgSz w:w="12240" w:h="15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2F58C" w14:textId="77777777" w:rsidR="008218FC" w:rsidRDefault="008218FC" w:rsidP="009967D2">
      <w:r>
        <w:separator/>
      </w:r>
    </w:p>
  </w:endnote>
  <w:endnote w:type="continuationSeparator" w:id="0">
    <w:p w14:paraId="6627B1DB" w14:textId="77777777" w:rsidR="008218FC" w:rsidRDefault="008218FC" w:rsidP="00996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un Swis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tillium">
    <w:panose1 w:val="000005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186CE" w14:textId="77777777" w:rsidR="00BD3703" w:rsidRDefault="00BD3703">
    <w:pPr>
      <w:pStyle w:val="Stopka"/>
      <w:pBdr>
        <w:bottom w:val="single" w:sz="6" w:space="1" w:color="auto"/>
      </w:pBdr>
      <w:rPr>
        <w:rFonts w:ascii="Palatino Linotype" w:hAnsi="Palatino Linotype"/>
        <w:sz w:val="20"/>
        <w:szCs w:val="20"/>
      </w:rPr>
    </w:pPr>
  </w:p>
  <w:p w14:paraId="75BD63F9" w14:textId="008F5370" w:rsidR="00BD3703" w:rsidRDefault="00BD3703" w:rsidP="00783FB0">
    <w:pPr>
      <w:pStyle w:val="Stopka"/>
      <w:jc w:val="right"/>
    </w:pPr>
    <w:r>
      <w:rPr>
        <w:rFonts w:ascii="Palatino Linotype" w:hAnsi="Palatino Linotype"/>
        <w:sz w:val="20"/>
        <w:szCs w:val="20"/>
      </w:rPr>
      <w:tab/>
    </w:r>
    <w:r>
      <w:rPr>
        <w:rFonts w:ascii="Palatino Linotype" w:hAnsi="Palatino Linotype"/>
        <w:sz w:val="20"/>
        <w:szCs w:val="20"/>
      </w:rPr>
      <w:tab/>
    </w:r>
    <w:r>
      <w:fldChar w:fldCharType="begin"/>
    </w:r>
    <w:r>
      <w:instrText xml:space="preserve"> PAGE   \* MERGEFORMAT </w:instrText>
    </w:r>
    <w:r>
      <w:fldChar w:fldCharType="separate"/>
    </w:r>
    <w:r>
      <w:rPr>
        <w:noProof/>
      </w:rPr>
      <w:t>23</w:t>
    </w:r>
    <w:r>
      <w:rPr>
        <w:noProof/>
      </w:rPr>
      <w:fldChar w:fldCharType="end"/>
    </w:r>
  </w:p>
  <w:p w14:paraId="7DB1512C" w14:textId="77777777" w:rsidR="00BD3703" w:rsidRPr="00783FB0" w:rsidRDefault="00BD3703">
    <w:pPr>
      <w:pStyle w:val="Stopka"/>
      <w:rPr>
        <w:rFonts w:ascii="Palatino Linotype" w:hAnsi="Palatino Linotype"/>
        <w:sz w:val="20"/>
        <w:szCs w:val="20"/>
      </w:rPr>
    </w:pPr>
    <w:r w:rsidRPr="00783FB0">
      <w:rPr>
        <w:rFonts w:ascii="Palatino Linotype" w:hAnsi="Palatino Linotype"/>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F4ACB" w14:textId="77777777" w:rsidR="008218FC" w:rsidRDefault="008218FC" w:rsidP="009967D2">
      <w:r>
        <w:separator/>
      </w:r>
    </w:p>
  </w:footnote>
  <w:footnote w:type="continuationSeparator" w:id="0">
    <w:p w14:paraId="095FC904" w14:textId="77777777" w:rsidR="008218FC" w:rsidRDefault="008218FC" w:rsidP="009967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34F7"/>
    <w:multiLevelType w:val="hybridMultilevel"/>
    <w:tmpl w:val="6D9EB3D6"/>
    <w:lvl w:ilvl="0" w:tplc="1B7E08AC">
      <w:start w:val="2"/>
      <w:numFmt w:val="bullet"/>
      <w:lvlText w:val="-"/>
      <w:lvlJc w:val="left"/>
      <w:pPr>
        <w:tabs>
          <w:tab w:val="num" w:pos="786"/>
        </w:tabs>
        <w:ind w:left="786" w:hanging="360"/>
      </w:pPr>
      <w:rPr>
        <w:rFonts w:ascii="Courier" w:eastAsia="Times New Roman" w:hAnsi="Courier" w:hint="default"/>
      </w:rPr>
    </w:lvl>
    <w:lvl w:ilvl="1" w:tplc="040E0003" w:tentative="1">
      <w:start w:val="1"/>
      <w:numFmt w:val="bullet"/>
      <w:lvlText w:val="o"/>
      <w:lvlJc w:val="left"/>
      <w:pPr>
        <w:tabs>
          <w:tab w:val="num" w:pos="1866"/>
        </w:tabs>
        <w:ind w:left="1866" w:hanging="360"/>
      </w:pPr>
      <w:rPr>
        <w:rFonts w:ascii="Courier New" w:hAnsi="Courier New" w:hint="default"/>
      </w:rPr>
    </w:lvl>
    <w:lvl w:ilvl="2" w:tplc="040E0005" w:tentative="1">
      <w:start w:val="1"/>
      <w:numFmt w:val="bullet"/>
      <w:lvlText w:val=""/>
      <w:lvlJc w:val="left"/>
      <w:pPr>
        <w:tabs>
          <w:tab w:val="num" w:pos="2586"/>
        </w:tabs>
        <w:ind w:left="2586" w:hanging="360"/>
      </w:pPr>
      <w:rPr>
        <w:rFonts w:ascii="Wingdings" w:hAnsi="Wingdings" w:hint="default"/>
      </w:rPr>
    </w:lvl>
    <w:lvl w:ilvl="3" w:tplc="040E0001" w:tentative="1">
      <w:start w:val="1"/>
      <w:numFmt w:val="bullet"/>
      <w:lvlText w:val=""/>
      <w:lvlJc w:val="left"/>
      <w:pPr>
        <w:tabs>
          <w:tab w:val="num" w:pos="3306"/>
        </w:tabs>
        <w:ind w:left="3306" w:hanging="360"/>
      </w:pPr>
      <w:rPr>
        <w:rFonts w:ascii="Symbol" w:hAnsi="Symbol" w:hint="default"/>
      </w:rPr>
    </w:lvl>
    <w:lvl w:ilvl="4" w:tplc="040E0003" w:tentative="1">
      <w:start w:val="1"/>
      <w:numFmt w:val="bullet"/>
      <w:lvlText w:val="o"/>
      <w:lvlJc w:val="left"/>
      <w:pPr>
        <w:tabs>
          <w:tab w:val="num" w:pos="4026"/>
        </w:tabs>
        <w:ind w:left="4026" w:hanging="360"/>
      </w:pPr>
      <w:rPr>
        <w:rFonts w:ascii="Courier New" w:hAnsi="Courier New" w:hint="default"/>
      </w:rPr>
    </w:lvl>
    <w:lvl w:ilvl="5" w:tplc="040E0005" w:tentative="1">
      <w:start w:val="1"/>
      <w:numFmt w:val="bullet"/>
      <w:lvlText w:val=""/>
      <w:lvlJc w:val="left"/>
      <w:pPr>
        <w:tabs>
          <w:tab w:val="num" w:pos="4746"/>
        </w:tabs>
        <w:ind w:left="4746" w:hanging="360"/>
      </w:pPr>
      <w:rPr>
        <w:rFonts w:ascii="Wingdings" w:hAnsi="Wingdings" w:hint="default"/>
      </w:rPr>
    </w:lvl>
    <w:lvl w:ilvl="6" w:tplc="040E0001" w:tentative="1">
      <w:start w:val="1"/>
      <w:numFmt w:val="bullet"/>
      <w:lvlText w:val=""/>
      <w:lvlJc w:val="left"/>
      <w:pPr>
        <w:tabs>
          <w:tab w:val="num" w:pos="5466"/>
        </w:tabs>
        <w:ind w:left="5466" w:hanging="360"/>
      </w:pPr>
      <w:rPr>
        <w:rFonts w:ascii="Symbol" w:hAnsi="Symbol" w:hint="default"/>
      </w:rPr>
    </w:lvl>
    <w:lvl w:ilvl="7" w:tplc="040E0003" w:tentative="1">
      <w:start w:val="1"/>
      <w:numFmt w:val="bullet"/>
      <w:lvlText w:val="o"/>
      <w:lvlJc w:val="left"/>
      <w:pPr>
        <w:tabs>
          <w:tab w:val="num" w:pos="6186"/>
        </w:tabs>
        <w:ind w:left="6186" w:hanging="360"/>
      </w:pPr>
      <w:rPr>
        <w:rFonts w:ascii="Courier New" w:hAnsi="Courier New" w:hint="default"/>
      </w:rPr>
    </w:lvl>
    <w:lvl w:ilvl="8" w:tplc="040E0005" w:tentative="1">
      <w:start w:val="1"/>
      <w:numFmt w:val="bullet"/>
      <w:lvlText w:val=""/>
      <w:lvlJc w:val="left"/>
      <w:pPr>
        <w:tabs>
          <w:tab w:val="num" w:pos="6906"/>
        </w:tabs>
        <w:ind w:left="6906" w:hanging="360"/>
      </w:pPr>
      <w:rPr>
        <w:rFonts w:ascii="Wingdings" w:hAnsi="Wingdings" w:hint="default"/>
      </w:rPr>
    </w:lvl>
  </w:abstractNum>
  <w:abstractNum w:abstractNumId="1" w15:restartNumberingAfterBreak="0">
    <w:nsid w:val="0EF50EAE"/>
    <w:multiLevelType w:val="hybridMultilevel"/>
    <w:tmpl w:val="C6EE3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516C9F"/>
    <w:multiLevelType w:val="hybridMultilevel"/>
    <w:tmpl w:val="D5D630FC"/>
    <w:lvl w:ilvl="0" w:tplc="20000017">
      <w:start w:val="1"/>
      <w:numFmt w:val="lowerLetter"/>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3" w15:restartNumberingAfterBreak="0">
    <w:nsid w:val="209D5089"/>
    <w:multiLevelType w:val="multilevel"/>
    <w:tmpl w:val="BA561E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60B313D"/>
    <w:multiLevelType w:val="hybridMultilevel"/>
    <w:tmpl w:val="4FE2EBE2"/>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BA766ED"/>
    <w:multiLevelType w:val="hybridMultilevel"/>
    <w:tmpl w:val="AAAE4280"/>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A23ED1"/>
    <w:multiLevelType w:val="hybridMultilevel"/>
    <w:tmpl w:val="3F68FBBC"/>
    <w:lvl w:ilvl="0" w:tplc="E6F49D68">
      <w:start w:val="1"/>
      <w:numFmt w:val="lowerLetter"/>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33F046DC"/>
    <w:multiLevelType w:val="hybridMultilevel"/>
    <w:tmpl w:val="86DC2F6E"/>
    <w:lvl w:ilvl="0" w:tplc="14DC7910">
      <w:start w:val="1"/>
      <w:numFmt w:val="lowerLetter"/>
      <w:lvlText w:val="(%1)"/>
      <w:lvlJc w:val="left"/>
      <w:pPr>
        <w:ind w:left="774" w:hanging="348"/>
      </w:pPr>
      <w:rPr>
        <w:rFonts w:ascii="Times New Roman" w:eastAsia="Arial" w:hAnsi="Times New Roman" w:cs="Times New Roman" w:hint="default"/>
        <w:b w:val="0"/>
        <w:bCs/>
        <w:w w:val="100"/>
        <w:sz w:val="22"/>
        <w:szCs w:val="22"/>
      </w:rPr>
    </w:lvl>
    <w:lvl w:ilvl="1" w:tplc="11EAA9F8">
      <w:numFmt w:val="bullet"/>
      <w:lvlText w:val="•"/>
      <w:lvlJc w:val="left"/>
      <w:pPr>
        <w:ind w:left="1624" w:hanging="348"/>
      </w:pPr>
      <w:rPr>
        <w:rFonts w:hint="default"/>
      </w:rPr>
    </w:lvl>
    <w:lvl w:ilvl="2" w:tplc="2A32490C">
      <w:numFmt w:val="bullet"/>
      <w:lvlText w:val="•"/>
      <w:lvlJc w:val="left"/>
      <w:pPr>
        <w:ind w:left="2471" w:hanging="348"/>
      </w:pPr>
      <w:rPr>
        <w:rFonts w:hint="default"/>
      </w:rPr>
    </w:lvl>
    <w:lvl w:ilvl="3" w:tplc="AA9C8C9C">
      <w:numFmt w:val="bullet"/>
      <w:lvlText w:val="•"/>
      <w:lvlJc w:val="left"/>
      <w:pPr>
        <w:ind w:left="3317" w:hanging="348"/>
      </w:pPr>
      <w:rPr>
        <w:rFonts w:hint="default"/>
      </w:rPr>
    </w:lvl>
    <w:lvl w:ilvl="4" w:tplc="D7F0C3A8">
      <w:numFmt w:val="bullet"/>
      <w:lvlText w:val="•"/>
      <w:lvlJc w:val="left"/>
      <w:pPr>
        <w:ind w:left="4164" w:hanging="348"/>
      </w:pPr>
      <w:rPr>
        <w:rFonts w:hint="default"/>
      </w:rPr>
    </w:lvl>
    <w:lvl w:ilvl="5" w:tplc="7772D66E">
      <w:numFmt w:val="bullet"/>
      <w:lvlText w:val="•"/>
      <w:lvlJc w:val="left"/>
      <w:pPr>
        <w:ind w:left="5011" w:hanging="348"/>
      </w:pPr>
      <w:rPr>
        <w:rFonts w:hint="default"/>
      </w:rPr>
    </w:lvl>
    <w:lvl w:ilvl="6" w:tplc="F2C4F964">
      <w:numFmt w:val="bullet"/>
      <w:lvlText w:val="•"/>
      <w:lvlJc w:val="left"/>
      <w:pPr>
        <w:ind w:left="5857" w:hanging="348"/>
      </w:pPr>
      <w:rPr>
        <w:rFonts w:hint="default"/>
      </w:rPr>
    </w:lvl>
    <w:lvl w:ilvl="7" w:tplc="04A694F0">
      <w:numFmt w:val="bullet"/>
      <w:lvlText w:val="•"/>
      <w:lvlJc w:val="left"/>
      <w:pPr>
        <w:ind w:left="6704" w:hanging="348"/>
      </w:pPr>
      <w:rPr>
        <w:rFonts w:hint="default"/>
      </w:rPr>
    </w:lvl>
    <w:lvl w:ilvl="8" w:tplc="41D8774E">
      <w:numFmt w:val="bullet"/>
      <w:lvlText w:val="•"/>
      <w:lvlJc w:val="left"/>
      <w:pPr>
        <w:ind w:left="7551" w:hanging="348"/>
      </w:pPr>
      <w:rPr>
        <w:rFonts w:hint="default"/>
      </w:rPr>
    </w:lvl>
  </w:abstractNum>
  <w:abstractNum w:abstractNumId="8" w15:restartNumberingAfterBreak="0">
    <w:nsid w:val="4A212316"/>
    <w:multiLevelType w:val="hybridMultilevel"/>
    <w:tmpl w:val="5D6C5A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4B9A0AF6"/>
    <w:multiLevelType w:val="multilevel"/>
    <w:tmpl w:val="864ED9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ECA4ED2"/>
    <w:multiLevelType w:val="multilevel"/>
    <w:tmpl w:val="3E92ED7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FCF77FF"/>
    <w:multiLevelType w:val="hybridMultilevel"/>
    <w:tmpl w:val="B86A3E8A"/>
    <w:lvl w:ilvl="0" w:tplc="40B267A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C37174"/>
    <w:multiLevelType w:val="hybridMultilevel"/>
    <w:tmpl w:val="36BE6C84"/>
    <w:lvl w:ilvl="0" w:tplc="5D1C65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E71B0B"/>
    <w:multiLevelType w:val="hybridMultilevel"/>
    <w:tmpl w:val="A88E0376"/>
    <w:lvl w:ilvl="0" w:tplc="C9207B46">
      <w:start w:val="1"/>
      <w:numFmt w:val="bullet"/>
      <w:lvlText w:val="-"/>
      <w:lvlJc w:val="left"/>
      <w:pPr>
        <w:tabs>
          <w:tab w:val="num" w:pos="720"/>
        </w:tabs>
        <w:ind w:left="720" w:hanging="360"/>
      </w:pPr>
      <w:rPr>
        <w:rFonts w:ascii="Times New Roman" w:eastAsia="MS Mincho"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C20242"/>
    <w:multiLevelType w:val="multilevel"/>
    <w:tmpl w:val="6274738C"/>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74037633"/>
    <w:multiLevelType w:val="hybridMultilevel"/>
    <w:tmpl w:val="2368C626"/>
    <w:lvl w:ilvl="0" w:tplc="03D2D16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F072DD"/>
    <w:multiLevelType w:val="multilevel"/>
    <w:tmpl w:val="A4328F9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0"/>
  </w:num>
  <w:num w:numId="3">
    <w:abstractNumId w:val="7"/>
  </w:num>
  <w:num w:numId="4">
    <w:abstractNumId w:val="5"/>
  </w:num>
  <w:num w:numId="5">
    <w:abstractNumId w:val="15"/>
  </w:num>
  <w:num w:numId="6">
    <w:abstractNumId w:val="12"/>
  </w:num>
  <w:num w:numId="7">
    <w:abstractNumId w:val="11"/>
  </w:num>
  <w:num w:numId="8">
    <w:abstractNumId w:val="14"/>
  </w:num>
  <w:num w:numId="9">
    <w:abstractNumId w:val="4"/>
  </w:num>
  <w:num w:numId="10">
    <w:abstractNumId w:val="2"/>
  </w:num>
  <w:num w:numId="11">
    <w:abstractNumId w:val="1"/>
  </w:num>
  <w:num w:numId="12">
    <w:abstractNumId w:val="10"/>
  </w:num>
  <w:num w:numId="13">
    <w:abstractNumId w:val="9"/>
  </w:num>
  <w:num w:numId="14">
    <w:abstractNumId w:val="3"/>
  </w:num>
  <w:num w:numId="15">
    <w:abstractNumId w:val="6"/>
  </w:num>
  <w:num w:numId="16">
    <w:abstractNumId w:val="16"/>
  </w:num>
  <w:num w:numId="1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DC2"/>
    <w:rsid w:val="00001BD5"/>
    <w:rsid w:val="00003D04"/>
    <w:rsid w:val="00004838"/>
    <w:rsid w:val="00007F13"/>
    <w:rsid w:val="00010987"/>
    <w:rsid w:val="00012511"/>
    <w:rsid w:val="00012D7E"/>
    <w:rsid w:val="00016345"/>
    <w:rsid w:val="00021F7D"/>
    <w:rsid w:val="000329BA"/>
    <w:rsid w:val="00032C89"/>
    <w:rsid w:val="00047126"/>
    <w:rsid w:val="000572A0"/>
    <w:rsid w:val="00057511"/>
    <w:rsid w:val="00060CB3"/>
    <w:rsid w:val="00064B96"/>
    <w:rsid w:val="00067A95"/>
    <w:rsid w:val="00072000"/>
    <w:rsid w:val="00073DFF"/>
    <w:rsid w:val="00074FE2"/>
    <w:rsid w:val="00076721"/>
    <w:rsid w:val="00084FDF"/>
    <w:rsid w:val="00091214"/>
    <w:rsid w:val="00095CA3"/>
    <w:rsid w:val="000A7472"/>
    <w:rsid w:val="000B1BB4"/>
    <w:rsid w:val="000B472A"/>
    <w:rsid w:val="000B7514"/>
    <w:rsid w:val="000B776C"/>
    <w:rsid w:val="000C12F3"/>
    <w:rsid w:val="000C2F08"/>
    <w:rsid w:val="000C4F2B"/>
    <w:rsid w:val="000C675E"/>
    <w:rsid w:val="000C767D"/>
    <w:rsid w:val="000D05B1"/>
    <w:rsid w:val="000D15D2"/>
    <w:rsid w:val="000D4B79"/>
    <w:rsid w:val="000D5C45"/>
    <w:rsid w:val="000D6FD1"/>
    <w:rsid w:val="000E1781"/>
    <w:rsid w:val="000E2153"/>
    <w:rsid w:val="000E586C"/>
    <w:rsid w:val="000E6622"/>
    <w:rsid w:val="000E6B1C"/>
    <w:rsid w:val="000F1564"/>
    <w:rsid w:val="000F3A55"/>
    <w:rsid w:val="001015EE"/>
    <w:rsid w:val="00102EBB"/>
    <w:rsid w:val="001168CF"/>
    <w:rsid w:val="0011737B"/>
    <w:rsid w:val="00117442"/>
    <w:rsid w:val="00123216"/>
    <w:rsid w:val="0012459A"/>
    <w:rsid w:val="00125BC0"/>
    <w:rsid w:val="001328CA"/>
    <w:rsid w:val="00132EDC"/>
    <w:rsid w:val="00133C6B"/>
    <w:rsid w:val="001343D7"/>
    <w:rsid w:val="001412B6"/>
    <w:rsid w:val="0014277E"/>
    <w:rsid w:val="00150F52"/>
    <w:rsid w:val="00150FF8"/>
    <w:rsid w:val="00151CA3"/>
    <w:rsid w:val="00157061"/>
    <w:rsid w:val="00157FF3"/>
    <w:rsid w:val="00160424"/>
    <w:rsid w:val="00160FD1"/>
    <w:rsid w:val="00163D7E"/>
    <w:rsid w:val="0016571D"/>
    <w:rsid w:val="0016597D"/>
    <w:rsid w:val="0017010B"/>
    <w:rsid w:val="0017116C"/>
    <w:rsid w:val="001731FB"/>
    <w:rsid w:val="00174FE6"/>
    <w:rsid w:val="0017758F"/>
    <w:rsid w:val="001834C4"/>
    <w:rsid w:val="00185286"/>
    <w:rsid w:val="001855C3"/>
    <w:rsid w:val="001914AD"/>
    <w:rsid w:val="00191ED9"/>
    <w:rsid w:val="00193CB2"/>
    <w:rsid w:val="00195ED0"/>
    <w:rsid w:val="00196006"/>
    <w:rsid w:val="001A13CE"/>
    <w:rsid w:val="001B0087"/>
    <w:rsid w:val="001C0694"/>
    <w:rsid w:val="001C3AF3"/>
    <w:rsid w:val="001C3D80"/>
    <w:rsid w:val="001C441D"/>
    <w:rsid w:val="001D740E"/>
    <w:rsid w:val="001E040D"/>
    <w:rsid w:val="001E1A44"/>
    <w:rsid w:val="001E2109"/>
    <w:rsid w:val="001E512E"/>
    <w:rsid w:val="001F07C6"/>
    <w:rsid w:val="001F4F7F"/>
    <w:rsid w:val="001F5A05"/>
    <w:rsid w:val="001F6BA1"/>
    <w:rsid w:val="00201B0A"/>
    <w:rsid w:val="00203DBE"/>
    <w:rsid w:val="00204F5F"/>
    <w:rsid w:val="00207A60"/>
    <w:rsid w:val="00207BD4"/>
    <w:rsid w:val="00211105"/>
    <w:rsid w:val="00212AAB"/>
    <w:rsid w:val="002139D1"/>
    <w:rsid w:val="002149FC"/>
    <w:rsid w:val="002163E4"/>
    <w:rsid w:val="00216941"/>
    <w:rsid w:val="00217813"/>
    <w:rsid w:val="0022017A"/>
    <w:rsid w:val="0022318E"/>
    <w:rsid w:val="00223FEF"/>
    <w:rsid w:val="0023087E"/>
    <w:rsid w:val="002329C1"/>
    <w:rsid w:val="00237067"/>
    <w:rsid w:val="00241AA6"/>
    <w:rsid w:val="00242BDD"/>
    <w:rsid w:val="002436CD"/>
    <w:rsid w:val="00243BAC"/>
    <w:rsid w:val="00246D33"/>
    <w:rsid w:val="00247977"/>
    <w:rsid w:val="0025001B"/>
    <w:rsid w:val="00271920"/>
    <w:rsid w:val="0027595B"/>
    <w:rsid w:val="002848C7"/>
    <w:rsid w:val="0028737C"/>
    <w:rsid w:val="00287DD4"/>
    <w:rsid w:val="00287E11"/>
    <w:rsid w:val="0029260C"/>
    <w:rsid w:val="002959D5"/>
    <w:rsid w:val="00295FE1"/>
    <w:rsid w:val="002A20E9"/>
    <w:rsid w:val="002A2B89"/>
    <w:rsid w:val="002A78E0"/>
    <w:rsid w:val="002B0451"/>
    <w:rsid w:val="002B160C"/>
    <w:rsid w:val="002B27E9"/>
    <w:rsid w:val="002B4809"/>
    <w:rsid w:val="002C3A55"/>
    <w:rsid w:val="002C646E"/>
    <w:rsid w:val="002D6DCF"/>
    <w:rsid w:val="002D7BE8"/>
    <w:rsid w:val="002F5635"/>
    <w:rsid w:val="002F568F"/>
    <w:rsid w:val="002F7F65"/>
    <w:rsid w:val="00304B34"/>
    <w:rsid w:val="00311C36"/>
    <w:rsid w:val="00314297"/>
    <w:rsid w:val="00315FE0"/>
    <w:rsid w:val="00316C70"/>
    <w:rsid w:val="0032079A"/>
    <w:rsid w:val="0032665E"/>
    <w:rsid w:val="00332A8A"/>
    <w:rsid w:val="00334C07"/>
    <w:rsid w:val="00337CB5"/>
    <w:rsid w:val="00337F7E"/>
    <w:rsid w:val="00341170"/>
    <w:rsid w:val="00345C7F"/>
    <w:rsid w:val="003567B8"/>
    <w:rsid w:val="00362129"/>
    <w:rsid w:val="003707F5"/>
    <w:rsid w:val="0037264E"/>
    <w:rsid w:val="00376B40"/>
    <w:rsid w:val="00380DD2"/>
    <w:rsid w:val="00384772"/>
    <w:rsid w:val="00384A9D"/>
    <w:rsid w:val="003905C8"/>
    <w:rsid w:val="003914F6"/>
    <w:rsid w:val="0039167A"/>
    <w:rsid w:val="003928A7"/>
    <w:rsid w:val="00393436"/>
    <w:rsid w:val="003A0886"/>
    <w:rsid w:val="003A77F8"/>
    <w:rsid w:val="003B35EB"/>
    <w:rsid w:val="003B4093"/>
    <w:rsid w:val="003B630B"/>
    <w:rsid w:val="003B6E8A"/>
    <w:rsid w:val="003C5812"/>
    <w:rsid w:val="003C6593"/>
    <w:rsid w:val="003D0F93"/>
    <w:rsid w:val="003D2867"/>
    <w:rsid w:val="003D35EB"/>
    <w:rsid w:val="003D3933"/>
    <w:rsid w:val="003D6830"/>
    <w:rsid w:val="003E2B7B"/>
    <w:rsid w:val="003E2FF7"/>
    <w:rsid w:val="003E6C82"/>
    <w:rsid w:val="003F0608"/>
    <w:rsid w:val="003F06DC"/>
    <w:rsid w:val="003F22B0"/>
    <w:rsid w:val="003F3C44"/>
    <w:rsid w:val="003F7BA2"/>
    <w:rsid w:val="00404A03"/>
    <w:rsid w:val="00410117"/>
    <w:rsid w:val="00410F5B"/>
    <w:rsid w:val="00413D0E"/>
    <w:rsid w:val="00414A64"/>
    <w:rsid w:val="004150E4"/>
    <w:rsid w:val="004167DF"/>
    <w:rsid w:val="00420EC3"/>
    <w:rsid w:val="004233B3"/>
    <w:rsid w:val="00425B87"/>
    <w:rsid w:val="0042694B"/>
    <w:rsid w:val="0044081C"/>
    <w:rsid w:val="004433AF"/>
    <w:rsid w:val="0044418F"/>
    <w:rsid w:val="00452AC8"/>
    <w:rsid w:val="00455723"/>
    <w:rsid w:val="004557F5"/>
    <w:rsid w:val="00461779"/>
    <w:rsid w:val="00461B0F"/>
    <w:rsid w:val="004636C7"/>
    <w:rsid w:val="004654F4"/>
    <w:rsid w:val="00470231"/>
    <w:rsid w:val="00470A2F"/>
    <w:rsid w:val="00470F47"/>
    <w:rsid w:val="00473063"/>
    <w:rsid w:val="00475D5D"/>
    <w:rsid w:val="00481800"/>
    <w:rsid w:val="00486543"/>
    <w:rsid w:val="0049018D"/>
    <w:rsid w:val="00490C9F"/>
    <w:rsid w:val="004932A3"/>
    <w:rsid w:val="004936A2"/>
    <w:rsid w:val="00494474"/>
    <w:rsid w:val="00496B44"/>
    <w:rsid w:val="004A315C"/>
    <w:rsid w:val="004A31C5"/>
    <w:rsid w:val="004A6182"/>
    <w:rsid w:val="004B07CF"/>
    <w:rsid w:val="004B16F4"/>
    <w:rsid w:val="004B49FC"/>
    <w:rsid w:val="004B694F"/>
    <w:rsid w:val="004B6E92"/>
    <w:rsid w:val="004C2A33"/>
    <w:rsid w:val="004D091D"/>
    <w:rsid w:val="004D1C2D"/>
    <w:rsid w:val="004D4C38"/>
    <w:rsid w:val="004D516C"/>
    <w:rsid w:val="004D5324"/>
    <w:rsid w:val="004E1921"/>
    <w:rsid w:val="004E2C52"/>
    <w:rsid w:val="004E5330"/>
    <w:rsid w:val="004E5805"/>
    <w:rsid w:val="004F387B"/>
    <w:rsid w:val="00502E7A"/>
    <w:rsid w:val="005041F3"/>
    <w:rsid w:val="00513743"/>
    <w:rsid w:val="00521769"/>
    <w:rsid w:val="00522FAC"/>
    <w:rsid w:val="005247F0"/>
    <w:rsid w:val="00535853"/>
    <w:rsid w:val="00535861"/>
    <w:rsid w:val="00536334"/>
    <w:rsid w:val="005369D3"/>
    <w:rsid w:val="00537A6F"/>
    <w:rsid w:val="005427F2"/>
    <w:rsid w:val="005475B9"/>
    <w:rsid w:val="00551517"/>
    <w:rsid w:val="005516A5"/>
    <w:rsid w:val="005524C3"/>
    <w:rsid w:val="005529E0"/>
    <w:rsid w:val="005569B2"/>
    <w:rsid w:val="00557E12"/>
    <w:rsid w:val="00566BC8"/>
    <w:rsid w:val="005721CB"/>
    <w:rsid w:val="005774A4"/>
    <w:rsid w:val="00590AB6"/>
    <w:rsid w:val="00590B70"/>
    <w:rsid w:val="00591FA1"/>
    <w:rsid w:val="00593969"/>
    <w:rsid w:val="00595B39"/>
    <w:rsid w:val="005A693B"/>
    <w:rsid w:val="005B12C3"/>
    <w:rsid w:val="005B197C"/>
    <w:rsid w:val="005B21B9"/>
    <w:rsid w:val="005B3330"/>
    <w:rsid w:val="005B7DB7"/>
    <w:rsid w:val="005C469E"/>
    <w:rsid w:val="005C55D6"/>
    <w:rsid w:val="005D706E"/>
    <w:rsid w:val="005E059A"/>
    <w:rsid w:val="005E2A2D"/>
    <w:rsid w:val="005F7D6E"/>
    <w:rsid w:val="00600514"/>
    <w:rsid w:val="0060233B"/>
    <w:rsid w:val="0061012C"/>
    <w:rsid w:val="006127B4"/>
    <w:rsid w:val="00616E2B"/>
    <w:rsid w:val="00622682"/>
    <w:rsid w:val="00622AC7"/>
    <w:rsid w:val="00626842"/>
    <w:rsid w:val="00626FD5"/>
    <w:rsid w:val="00631D0D"/>
    <w:rsid w:val="00634736"/>
    <w:rsid w:val="00635C5E"/>
    <w:rsid w:val="0063734F"/>
    <w:rsid w:val="00637466"/>
    <w:rsid w:val="00640927"/>
    <w:rsid w:val="00640F1D"/>
    <w:rsid w:val="00642CB5"/>
    <w:rsid w:val="00644164"/>
    <w:rsid w:val="00645C3E"/>
    <w:rsid w:val="00646358"/>
    <w:rsid w:val="00646958"/>
    <w:rsid w:val="006474CC"/>
    <w:rsid w:val="00656F05"/>
    <w:rsid w:val="00657188"/>
    <w:rsid w:val="006604DD"/>
    <w:rsid w:val="00661893"/>
    <w:rsid w:val="006625B9"/>
    <w:rsid w:val="006628A5"/>
    <w:rsid w:val="00664664"/>
    <w:rsid w:val="00667641"/>
    <w:rsid w:val="00670D62"/>
    <w:rsid w:val="006813A0"/>
    <w:rsid w:val="006953BD"/>
    <w:rsid w:val="00697F87"/>
    <w:rsid w:val="006A0A79"/>
    <w:rsid w:val="006A31A2"/>
    <w:rsid w:val="006A54FC"/>
    <w:rsid w:val="006A7BAC"/>
    <w:rsid w:val="006B1559"/>
    <w:rsid w:val="006B3D52"/>
    <w:rsid w:val="006B5570"/>
    <w:rsid w:val="006B6BA8"/>
    <w:rsid w:val="006B7A35"/>
    <w:rsid w:val="006C16E5"/>
    <w:rsid w:val="006C1BDF"/>
    <w:rsid w:val="006C271A"/>
    <w:rsid w:val="006C59EA"/>
    <w:rsid w:val="006D2EE2"/>
    <w:rsid w:val="006D3063"/>
    <w:rsid w:val="006D3483"/>
    <w:rsid w:val="006E0721"/>
    <w:rsid w:val="006E167B"/>
    <w:rsid w:val="006F49F0"/>
    <w:rsid w:val="006F70FB"/>
    <w:rsid w:val="007038DC"/>
    <w:rsid w:val="007112AE"/>
    <w:rsid w:val="00717685"/>
    <w:rsid w:val="007179E8"/>
    <w:rsid w:val="007312AE"/>
    <w:rsid w:val="00733578"/>
    <w:rsid w:val="00733744"/>
    <w:rsid w:val="00740ABB"/>
    <w:rsid w:val="0074342C"/>
    <w:rsid w:val="00743BED"/>
    <w:rsid w:val="00750BA3"/>
    <w:rsid w:val="0075427B"/>
    <w:rsid w:val="00754AD1"/>
    <w:rsid w:val="00754DFB"/>
    <w:rsid w:val="00754EFF"/>
    <w:rsid w:val="00754F61"/>
    <w:rsid w:val="00762AA5"/>
    <w:rsid w:val="00763FE4"/>
    <w:rsid w:val="00764413"/>
    <w:rsid w:val="00766388"/>
    <w:rsid w:val="00766715"/>
    <w:rsid w:val="00773997"/>
    <w:rsid w:val="0077444D"/>
    <w:rsid w:val="007817C6"/>
    <w:rsid w:val="00783FB0"/>
    <w:rsid w:val="007847D2"/>
    <w:rsid w:val="00785954"/>
    <w:rsid w:val="00786F85"/>
    <w:rsid w:val="0079781F"/>
    <w:rsid w:val="00797D13"/>
    <w:rsid w:val="007A29EF"/>
    <w:rsid w:val="007A2D3C"/>
    <w:rsid w:val="007A38CE"/>
    <w:rsid w:val="007A44A4"/>
    <w:rsid w:val="007A67A5"/>
    <w:rsid w:val="007A786B"/>
    <w:rsid w:val="007B3D04"/>
    <w:rsid w:val="007B54B5"/>
    <w:rsid w:val="007B5E89"/>
    <w:rsid w:val="007B5EAD"/>
    <w:rsid w:val="007C7C59"/>
    <w:rsid w:val="007D6453"/>
    <w:rsid w:val="007D7657"/>
    <w:rsid w:val="007D7C36"/>
    <w:rsid w:val="007E0A5B"/>
    <w:rsid w:val="007E2446"/>
    <w:rsid w:val="007E2972"/>
    <w:rsid w:val="007E3F31"/>
    <w:rsid w:val="007E53F2"/>
    <w:rsid w:val="007E64CB"/>
    <w:rsid w:val="007E769C"/>
    <w:rsid w:val="007F40D1"/>
    <w:rsid w:val="00800980"/>
    <w:rsid w:val="00811272"/>
    <w:rsid w:val="0081176A"/>
    <w:rsid w:val="00815A88"/>
    <w:rsid w:val="00815F31"/>
    <w:rsid w:val="00816D35"/>
    <w:rsid w:val="008218FC"/>
    <w:rsid w:val="00823913"/>
    <w:rsid w:val="008266B9"/>
    <w:rsid w:val="0083118D"/>
    <w:rsid w:val="0083205E"/>
    <w:rsid w:val="008419CD"/>
    <w:rsid w:val="00841A62"/>
    <w:rsid w:val="0084669E"/>
    <w:rsid w:val="00846C2D"/>
    <w:rsid w:val="00853F2A"/>
    <w:rsid w:val="00861678"/>
    <w:rsid w:val="00861B54"/>
    <w:rsid w:val="008634BC"/>
    <w:rsid w:val="00863533"/>
    <w:rsid w:val="008719B7"/>
    <w:rsid w:val="00872F83"/>
    <w:rsid w:val="00874529"/>
    <w:rsid w:val="00881A86"/>
    <w:rsid w:val="00883F6C"/>
    <w:rsid w:val="00887888"/>
    <w:rsid w:val="0089144C"/>
    <w:rsid w:val="00891488"/>
    <w:rsid w:val="00893F4B"/>
    <w:rsid w:val="00895194"/>
    <w:rsid w:val="008A181B"/>
    <w:rsid w:val="008A2CC9"/>
    <w:rsid w:val="008A58CF"/>
    <w:rsid w:val="008A5F47"/>
    <w:rsid w:val="008A6DD1"/>
    <w:rsid w:val="008B18CA"/>
    <w:rsid w:val="008C227D"/>
    <w:rsid w:val="008C3C78"/>
    <w:rsid w:val="008C4822"/>
    <w:rsid w:val="008C4E02"/>
    <w:rsid w:val="008C5995"/>
    <w:rsid w:val="008D1E9D"/>
    <w:rsid w:val="008D2205"/>
    <w:rsid w:val="008D4E37"/>
    <w:rsid w:val="008D600B"/>
    <w:rsid w:val="008D7718"/>
    <w:rsid w:val="008D7DDF"/>
    <w:rsid w:val="008E029E"/>
    <w:rsid w:val="008F171C"/>
    <w:rsid w:val="008F2004"/>
    <w:rsid w:val="008F25A4"/>
    <w:rsid w:val="008F2669"/>
    <w:rsid w:val="008F319D"/>
    <w:rsid w:val="008F31F4"/>
    <w:rsid w:val="008F7B6E"/>
    <w:rsid w:val="00904D9B"/>
    <w:rsid w:val="00905618"/>
    <w:rsid w:val="00911763"/>
    <w:rsid w:val="009148E2"/>
    <w:rsid w:val="00916A69"/>
    <w:rsid w:val="009233DA"/>
    <w:rsid w:val="00925B36"/>
    <w:rsid w:val="00925DD9"/>
    <w:rsid w:val="00927704"/>
    <w:rsid w:val="009313D4"/>
    <w:rsid w:val="0093746D"/>
    <w:rsid w:val="009408C7"/>
    <w:rsid w:val="00941604"/>
    <w:rsid w:val="00941639"/>
    <w:rsid w:val="00943B1A"/>
    <w:rsid w:val="00943DE8"/>
    <w:rsid w:val="0095395D"/>
    <w:rsid w:val="0096019E"/>
    <w:rsid w:val="00962507"/>
    <w:rsid w:val="0096561C"/>
    <w:rsid w:val="00965848"/>
    <w:rsid w:val="009659D7"/>
    <w:rsid w:val="009708B4"/>
    <w:rsid w:val="00970D22"/>
    <w:rsid w:val="00976DC2"/>
    <w:rsid w:val="00976DCC"/>
    <w:rsid w:val="009824ED"/>
    <w:rsid w:val="00982EDB"/>
    <w:rsid w:val="00990665"/>
    <w:rsid w:val="00991AF1"/>
    <w:rsid w:val="00992D51"/>
    <w:rsid w:val="009935C3"/>
    <w:rsid w:val="00996712"/>
    <w:rsid w:val="009967D2"/>
    <w:rsid w:val="009974A9"/>
    <w:rsid w:val="009977B7"/>
    <w:rsid w:val="009A1548"/>
    <w:rsid w:val="009A2232"/>
    <w:rsid w:val="009A4EAF"/>
    <w:rsid w:val="009B0682"/>
    <w:rsid w:val="009B15C7"/>
    <w:rsid w:val="009C3CB1"/>
    <w:rsid w:val="009C496F"/>
    <w:rsid w:val="009C6190"/>
    <w:rsid w:val="009D0CED"/>
    <w:rsid w:val="009D3C84"/>
    <w:rsid w:val="009D42E8"/>
    <w:rsid w:val="009D4DE1"/>
    <w:rsid w:val="009D6224"/>
    <w:rsid w:val="009E599D"/>
    <w:rsid w:val="009E6A00"/>
    <w:rsid w:val="009F20AC"/>
    <w:rsid w:val="009F70FC"/>
    <w:rsid w:val="009F774A"/>
    <w:rsid w:val="00A0036B"/>
    <w:rsid w:val="00A10695"/>
    <w:rsid w:val="00A112DB"/>
    <w:rsid w:val="00A1227E"/>
    <w:rsid w:val="00A15B50"/>
    <w:rsid w:val="00A16471"/>
    <w:rsid w:val="00A16D6F"/>
    <w:rsid w:val="00A173AF"/>
    <w:rsid w:val="00A17C15"/>
    <w:rsid w:val="00A31A06"/>
    <w:rsid w:val="00A31F40"/>
    <w:rsid w:val="00A323C6"/>
    <w:rsid w:val="00A40F82"/>
    <w:rsid w:val="00A42EC7"/>
    <w:rsid w:val="00A439C4"/>
    <w:rsid w:val="00A46A4D"/>
    <w:rsid w:val="00A514DF"/>
    <w:rsid w:val="00A5219C"/>
    <w:rsid w:val="00A56315"/>
    <w:rsid w:val="00A615CB"/>
    <w:rsid w:val="00A67AB6"/>
    <w:rsid w:val="00A7136B"/>
    <w:rsid w:val="00A734BD"/>
    <w:rsid w:val="00A75F99"/>
    <w:rsid w:val="00A8364D"/>
    <w:rsid w:val="00A849B1"/>
    <w:rsid w:val="00A849B2"/>
    <w:rsid w:val="00A86641"/>
    <w:rsid w:val="00A94B9B"/>
    <w:rsid w:val="00AA2478"/>
    <w:rsid w:val="00AA304A"/>
    <w:rsid w:val="00AA4E5B"/>
    <w:rsid w:val="00AA587F"/>
    <w:rsid w:val="00AA7057"/>
    <w:rsid w:val="00AB2D27"/>
    <w:rsid w:val="00AC0DAD"/>
    <w:rsid w:val="00AC346B"/>
    <w:rsid w:val="00AC5808"/>
    <w:rsid w:val="00AC5F81"/>
    <w:rsid w:val="00AC7B13"/>
    <w:rsid w:val="00AD30DE"/>
    <w:rsid w:val="00AD6C00"/>
    <w:rsid w:val="00AD752F"/>
    <w:rsid w:val="00AE01D1"/>
    <w:rsid w:val="00AE1289"/>
    <w:rsid w:val="00AE38A4"/>
    <w:rsid w:val="00AE4F87"/>
    <w:rsid w:val="00AF5AC6"/>
    <w:rsid w:val="00AF6B69"/>
    <w:rsid w:val="00B012AD"/>
    <w:rsid w:val="00B070B9"/>
    <w:rsid w:val="00B161BB"/>
    <w:rsid w:val="00B22DE5"/>
    <w:rsid w:val="00B25407"/>
    <w:rsid w:val="00B301DF"/>
    <w:rsid w:val="00B362D0"/>
    <w:rsid w:val="00B369E8"/>
    <w:rsid w:val="00B36A8B"/>
    <w:rsid w:val="00B40448"/>
    <w:rsid w:val="00B42EC0"/>
    <w:rsid w:val="00B44803"/>
    <w:rsid w:val="00B475EF"/>
    <w:rsid w:val="00B50C37"/>
    <w:rsid w:val="00B5387A"/>
    <w:rsid w:val="00B54918"/>
    <w:rsid w:val="00B56410"/>
    <w:rsid w:val="00B602A3"/>
    <w:rsid w:val="00B65E43"/>
    <w:rsid w:val="00B67E3C"/>
    <w:rsid w:val="00B7194E"/>
    <w:rsid w:val="00B768DF"/>
    <w:rsid w:val="00B769E8"/>
    <w:rsid w:val="00B83104"/>
    <w:rsid w:val="00B84D1B"/>
    <w:rsid w:val="00B878D3"/>
    <w:rsid w:val="00B9379D"/>
    <w:rsid w:val="00B95075"/>
    <w:rsid w:val="00B96D4C"/>
    <w:rsid w:val="00B970CC"/>
    <w:rsid w:val="00BA2F69"/>
    <w:rsid w:val="00BB1264"/>
    <w:rsid w:val="00BB1994"/>
    <w:rsid w:val="00BB5253"/>
    <w:rsid w:val="00BB6300"/>
    <w:rsid w:val="00BB7352"/>
    <w:rsid w:val="00BB7BCC"/>
    <w:rsid w:val="00BC0EB6"/>
    <w:rsid w:val="00BC3338"/>
    <w:rsid w:val="00BC37D8"/>
    <w:rsid w:val="00BC3D61"/>
    <w:rsid w:val="00BC3FA1"/>
    <w:rsid w:val="00BC5EA9"/>
    <w:rsid w:val="00BC6AC2"/>
    <w:rsid w:val="00BD186C"/>
    <w:rsid w:val="00BD3703"/>
    <w:rsid w:val="00BE453F"/>
    <w:rsid w:val="00C022C7"/>
    <w:rsid w:val="00C04A50"/>
    <w:rsid w:val="00C1458E"/>
    <w:rsid w:val="00C165CE"/>
    <w:rsid w:val="00C20A32"/>
    <w:rsid w:val="00C23096"/>
    <w:rsid w:val="00C2404D"/>
    <w:rsid w:val="00C25AD6"/>
    <w:rsid w:val="00C308B8"/>
    <w:rsid w:val="00C323FA"/>
    <w:rsid w:val="00C3527A"/>
    <w:rsid w:val="00C35EE6"/>
    <w:rsid w:val="00C37A1C"/>
    <w:rsid w:val="00C40ABE"/>
    <w:rsid w:val="00C445FF"/>
    <w:rsid w:val="00C5172E"/>
    <w:rsid w:val="00C53F0D"/>
    <w:rsid w:val="00C5667E"/>
    <w:rsid w:val="00C57FA9"/>
    <w:rsid w:val="00C63678"/>
    <w:rsid w:val="00C65D48"/>
    <w:rsid w:val="00C743FF"/>
    <w:rsid w:val="00C81A6B"/>
    <w:rsid w:val="00C953F0"/>
    <w:rsid w:val="00C96A3E"/>
    <w:rsid w:val="00CA6A54"/>
    <w:rsid w:val="00CA6C2B"/>
    <w:rsid w:val="00CB16B4"/>
    <w:rsid w:val="00CB60F6"/>
    <w:rsid w:val="00CB648F"/>
    <w:rsid w:val="00CC160A"/>
    <w:rsid w:val="00CC187F"/>
    <w:rsid w:val="00CC39AE"/>
    <w:rsid w:val="00CC3D72"/>
    <w:rsid w:val="00CC3EA7"/>
    <w:rsid w:val="00CD08A7"/>
    <w:rsid w:val="00CD3EA4"/>
    <w:rsid w:val="00CE1892"/>
    <w:rsid w:val="00CE37A4"/>
    <w:rsid w:val="00CE59BA"/>
    <w:rsid w:val="00CF1061"/>
    <w:rsid w:val="00CF34A2"/>
    <w:rsid w:val="00D00B61"/>
    <w:rsid w:val="00D11C2F"/>
    <w:rsid w:val="00D20247"/>
    <w:rsid w:val="00D23E18"/>
    <w:rsid w:val="00D241BF"/>
    <w:rsid w:val="00D25B08"/>
    <w:rsid w:val="00D30717"/>
    <w:rsid w:val="00D31481"/>
    <w:rsid w:val="00D33F33"/>
    <w:rsid w:val="00D353CC"/>
    <w:rsid w:val="00D37954"/>
    <w:rsid w:val="00D403BA"/>
    <w:rsid w:val="00D41615"/>
    <w:rsid w:val="00D43D94"/>
    <w:rsid w:val="00D46B16"/>
    <w:rsid w:val="00D53870"/>
    <w:rsid w:val="00D53D41"/>
    <w:rsid w:val="00D57343"/>
    <w:rsid w:val="00D63172"/>
    <w:rsid w:val="00D64BBD"/>
    <w:rsid w:val="00D66247"/>
    <w:rsid w:val="00D67590"/>
    <w:rsid w:val="00D734D1"/>
    <w:rsid w:val="00D75BBB"/>
    <w:rsid w:val="00D86C75"/>
    <w:rsid w:val="00D86D94"/>
    <w:rsid w:val="00D86E09"/>
    <w:rsid w:val="00D90E6F"/>
    <w:rsid w:val="00D923D7"/>
    <w:rsid w:val="00D92D26"/>
    <w:rsid w:val="00D95F90"/>
    <w:rsid w:val="00D966F9"/>
    <w:rsid w:val="00D97C2A"/>
    <w:rsid w:val="00DA0567"/>
    <w:rsid w:val="00DA6BB0"/>
    <w:rsid w:val="00DB0FC9"/>
    <w:rsid w:val="00DB5406"/>
    <w:rsid w:val="00DC3C41"/>
    <w:rsid w:val="00DC73F6"/>
    <w:rsid w:val="00DD27D7"/>
    <w:rsid w:val="00DD799C"/>
    <w:rsid w:val="00DE1C93"/>
    <w:rsid w:val="00DE3B27"/>
    <w:rsid w:val="00DE5101"/>
    <w:rsid w:val="00DE592A"/>
    <w:rsid w:val="00DE74D4"/>
    <w:rsid w:val="00DF0559"/>
    <w:rsid w:val="00DF0B09"/>
    <w:rsid w:val="00DF0C0A"/>
    <w:rsid w:val="00E057A3"/>
    <w:rsid w:val="00E14647"/>
    <w:rsid w:val="00E151F9"/>
    <w:rsid w:val="00E16F0D"/>
    <w:rsid w:val="00E23037"/>
    <w:rsid w:val="00E33F7D"/>
    <w:rsid w:val="00E3448F"/>
    <w:rsid w:val="00E40F85"/>
    <w:rsid w:val="00E432EC"/>
    <w:rsid w:val="00E46214"/>
    <w:rsid w:val="00E46247"/>
    <w:rsid w:val="00E475B3"/>
    <w:rsid w:val="00E506C5"/>
    <w:rsid w:val="00E51C9C"/>
    <w:rsid w:val="00E55D5B"/>
    <w:rsid w:val="00E62495"/>
    <w:rsid w:val="00E65CF8"/>
    <w:rsid w:val="00E67852"/>
    <w:rsid w:val="00E67CE0"/>
    <w:rsid w:val="00E70646"/>
    <w:rsid w:val="00E746AC"/>
    <w:rsid w:val="00E77947"/>
    <w:rsid w:val="00E82318"/>
    <w:rsid w:val="00E844A5"/>
    <w:rsid w:val="00E84DC2"/>
    <w:rsid w:val="00E96599"/>
    <w:rsid w:val="00EA25E3"/>
    <w:rsid w:val="00EB3A00"/>
    <w:rsid w:val="00EB6561"/>
    <w:rsid w:val="00EB7B0B"/>
    <w:rsid w:val="00EC1F43"/>
    <w:rsid w:val="00EC2715"/>
    <w:rsid w:val="00EC6494"/>
    <w:rsid w:val="00ED179D"/>
    <w:rsid w:val="00ED3654"/>
    <w:rsid w:val="00ED43D8"/>
    <w:rsid w:val="00EE31CC"/>
    <w:rsid w:val="00EE33E5"/>
    <w:rsid w:val="00EE3F23"/>
    <w:rsid w:val="00EE4D51"/>
    <w:rsid w:val="00EE538F"/>
    <w:rsid w:val="00EE6629"/>
    <w:rsid w:val="00EE71F2"/>
    <w:rsid w:val="00EF4206"/>
    <w:rsid w:val="00EF6308"/>
    <w:rsid w:val="00F0575D"/>
    <w:rsid w:val="00F05BFB"/>
    <w:rsid w:val="00F06CEF"/>
    <w:rsid w:val="00F13AF6"/>
    <w:rsid w:val="00F14044"/>
    <w:rsid w:val="00F21913"/>
    <w:rsid w:val="00F320BE"/>
    <w:rsid w:val="00F40439"/>
    <w:rsid w:val="00F41B65"/>
    <w:rsid w:val="00F4224A"/>
    <w:rsid w:val="00F4738E"/>
    <w:rsid w:val="00F506D9"/>
    <w:rsid w:val="00F51063"/>
    <w:rsid w:val="00F51570"/>
    <w:rsid w:val="00F52877"/>
    <w:rsid w:val="00F562CA"/>
    <w:rsid w:val="00F56FE9"/>
    <w:rsid w:val="00F6140C"/>
    <w:rsid w:val="00F61713"/>
    <w:rsid w:val="00F62CDF"/>
    <w:rsid w:val="00F642E8"/>
    <w:rsid w:val="00F65F31"/>
    <w:rsid w:val="00F66E18"/>
    <w:rsid w:val="00F73768"/>
    <w:rsid w:val="00F765C8"/>
    <w:rsid w:val="00F83B82"/>
    <w:rsid w:val="00F84BE4"/>
    <w:rsid w:val="00F87DD6"/>
    <w:rsid w:val="00F92E6C"/>
    <w:rsid w:val="00F95A86"/>
    <w:rsid w:val="00FA2DB6"/>
    <w:rsid w:val="00FB211E"/>
    <w:rsid w:val="00FB27E4"/>
    <w:rsid w:val="00FB6B4C"/>
    <w:rsid w:val="00FB7C16"/>
    <w:rsid w:val="00FC0121"/>
    <w:rsid w:val="00FC5936"/>
    <w:rsid w:val="00FC59FB"/>
    <w:rsid w:val="00FC660A"/>
    <w:rsid w:val="00FD160B"/>
    <w:rsid w:val="00FD257B"/>
    <w:rsid w:val="00FD3880"/>
    <w:rsid w:val="00FD4BF5"/>
    <w:rsid w:val="00FE2476"/>
    <w:rsid w:val="00FE2E1A"/>
    <w:rsid w:val="00FF4398"/>
    <w:rsid w:val="044F9417"/>
    <w:rsid w:val="1996CB9D"/>
    <w:rsid w:val="356C602B"/>
    <w:rsid w:val="3E276D04"/>
    <w:rsid w:val="5F72172D"/>
    <w:rsid w:val="631DD48D"/>
    <w:rsid w:val="6A861618"/>
    <w:rsid w:val="6C3771D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2EB0D4"/>
  <w15:docId w15:val="{14036D09-E3AE-4235-90AA-F7FBAB24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6DC2"/>
    <w:rPr>
      <w:rFonts w:ascii="Times New Roman" w:eastAsia="MS Mincho" w:hAnsi="Times New Roman"/>
      <w:sz w:val="24"/>
      <w:szCs w:val="24"/>
      <w:lang w:eastAsia="ja-JP"/>
    </w:rPr>
  </w:style>
  <w:style w:type="paragraph" w:styleId="Nagwek2">
    <w:name w:val="heading 2"/>
    <w:basedOn w:val="Normalny"/>
    <w:next w:val="Normalny"/>
    <w:link w:val="Nagwek2Znak"/>
    <w:uiPriority w:val="9"/>
    <w:unhideWhenUsed/>
    <w:qFormat/>
    <w:locked/>
    <w:rsid w:val="002163E4"/>
    <w:pPr>
      <w:keepNext/>
      <w:keepLines/>
      <w:pBdr>
        <w:top w:val="nil"/>
        <w:left w:val="nil"/>
        <w:bottom w:val="nil"/>
        <w:right w:val="nil"/>
        <w:between w:val="nil"/>
      </w:pBdr>
      <w:spacing w:before="200" w:line="276" w:lineRule="auto"/>
      <w:outlineLvl w:val="1"/>
    </w:pPr>
    <w:rPr>
      <w:rFonts w:asciiTheme="majorHAnsi" w:eastAsiaTheme="majorEastAsia" w:hAnsiTheme="majorHAnsi" w:cstheme="majorBidi"/>
      <w:b/>
      <w:bCs/>
      <w:color w:val="4F81BD" w:themeColor="accent1"/>
      <w:sz w:val="26"/>
      <w:szCs w:val="26"/>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rsid w:val="00976DC2"/>
    <w:rPr>
      <w:rFonts w:ascii="Arial" w:hAnsi="Arial" w:cs="Arial"/>
      <w:color w:val="000080"/>
      <w:sz w:val="22"/>
      <w:szCs w:val="22"/>
      <w:lang w:val="en-GB" w:eastAsia="hu-HU"/>
    </w:rPr>
  </w:style>
  <w:style w:type="character" w:customStyle="1" w:styleId="ZwykytekstZnak">
    <w:name w:val="Zwykły tekst Znak"/>
    <w:basedOn w:val="Domylnaczcionkaakapitu"/>
    <w:link w:val="Zwykytekst"/>
    <w:uiPriority w:val="99"/>
    <w:locked/>
    <w:rsid w:val="00976DC2"/>
    <w:rPr>
      <w:rFonts w:ascii="Arial" w:eastAsia="MS Mincho" w:hAnsi="Arial" w:cs="Arial"/>
      <w:color w:val="000080"/>
      <w:lang w:val="en-GB" w:eastAsia="hu-HU"/>
    </w:rPr>
  </w:style>
  <w:style w:type="character" w:styleId="Hipercze">
    <w:name w:val="Hyperlink"/>
    <w:basedOn w:val="Domylnaczcionkaakapitu"/>
    <w:uiPriority w:val="99"/>
    <w:rsid w:val="00976DC2"/>
    <w:rPr>
      <w:rFonts w:cs="Times New Roman"/>
      <w:color w:val="0000FF"/>
      <w:u w:val="single"/>
    </w:rPr>
  </w:style>
  <w:style w:type="character" w:styleId="Odwoaniedokomentarza">
    <w:name w:val="annotation reference"/>
    <w:basedOn w:val="Domylnaczcionkaakapitu"/>
    <w:rsid w:val="00976DC2"/>
    <w:rPr>
      <w:rFonts w:cs="Times New Roman"/>
      <w:sz w:val="16"/>
      <w:szCs w:val="16"/>
    </w:rPr>
  </w:style>
  <w:style w:type="paragraph" w:styleId="Tekstkomentarza">
    <w:name w:val="annotation text"/>
    <w:basedOn w:val="Normalny"/>
    <w:link w:val="TekstkomentarzaZnak"/>
    <w:rsid w:val="00976DC2"/>
    <w:rPr>
      <w:sz w:val="20"/>
      <w:szCs w:val="20"/>
    </w:rPr>
  </w:style>
  <w:style w:type="character" w:customStyle="1" w:styleId="TekstkomentarzaZnak">
    <w:name w:val="Tekst komentarza Znak"/>
    <w:basedOn w:val="Domylnaczcionkaakapitu"/>
    <w:link w:val="Tekstkomentarza"/>
    <w:locked/>
    <w:rsid w:val="00976DC2"/>
    <w:rPr>
      <w:rFonts w:ascii="Times New Roman" w:eastAsia="MS Mincho" w:hAnsi="Times New Roman" w:cs="Times New Roman"/>
      <w:sz w:val="20"/>
      <w:szCs w:val="20"/>
      <w:lang w:eastAsia="ja-JP"/>
    </w:rPr>
  </w:style>
  <w:style w:type="paragraph" w:styleId="Stopka">
    <w:name w:val="footer"/>
    <w:basedOn w:val="Normalny"/>
    <w:link w:val="StopkaZnak"/>
    <w:uiPriority w:val="99"/>
    <w:rsid w:val="00976DC2"/>
    <w:pPr>
      <w:tabs>
        <w:tab w:val="center" w:pos="4680"/>
        <w:tab w:val="right" w:pos="9360"/>
      </w:tabs>
    </w:pPr>
  </w:style>
  <w:style w:type="character" w:customStyle="1" w:styleId="StopkaZnak">
    <w:name w:val="Stopka Znak"/>
    <w:basedOn w:val="Domylnaczcionkaakapitu"/>
    <w:link w:val="Stopka"/>
    <w:uiPriority w:val="99"/>
    <w:locked/>
    <w:rsid w:val="00976DC2"/>
    <w:rPr>
      <w:rFonts w:ascii="Times New Roman" w:eastAsia="MS Mincho" w:hAnsi="Times New Roman" w:cs="Times New Roman"/>
      <w:sz w:val="24"/>
      <w:szCs w:val="24"/>
      <w:lang w:eastAsia="ja-JP"/>
    </w:rPr>
  </w:style>
  <w:style w:type="paragraph" w:customStyle="1" w:styleId="szveg">
    <w:name w:val="szöveg"/>
    <w:basedOn w:val="Normalny"/>
    <w:uiPriority w:val="99"/>
    <w:rsid w:val="00976DC2"/>
    <w:pPr>
      <w:autoSpaceDE w:val="0"/>
      <w:autoSpaceDN w:val="0"/>
      <w:jc w:val="both"/>
    </w:pPr>
    <w:rPr>
      <w:rFonts w:ascii="Hun Swiss" w:eastAsia="Times New Roman" w:hAnsi="Hun Swiss"/>
      <w:lang w:val="en-GB" w:eastAsia="en-US"/>
    </w:rPr>
  </w:style>
  <w:style w:type="paragraph" w:styleId="Tekstdymka">
    <w:name w:val="Balloon Text"/>
    <w:basedOn w:val="Normalny"/>
    <w:link w:val="TekstdymkaZnak"/>
    <w:uiPriority w:val="99"/>
    <w:semiHidden/>
    <w:rsid w:val="00976DC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76DC2"/>
    <w:rPr>
      <w:rFonts w:ascii="Tahoma" w:eastAsia="MS Mincho" w:hAnsi="Tahoma" w:cs="Tahoma"/>
      <w:sz w:val="16"/>
      <w:szCs w:val="16"/>
      <w:lang w:eastAsia="ja-JP"/>
    </w:rPr>
  </w:style>
  <w:style w:type="paragraph" w:styleId="Listapunktowana">
    <w:name w:val="List Bullet"/>
    <w:basedOn w:val="Normalny"/>
    <w:uiPriority w:val="99"/>
    <w:rsid w:val="004E5330"/>
  </w:style>
  <w:style w:type="paragraph" w:styleId="Tytu">
    <w:name w:val="Title"/>
    <w:basedOn w:val="Normalny"/>
    <w:link w:val="TytuZnak"/>
    <w:uiPriority w:val="99"/>
    <w:qFormat/>
    <w:locked/>
    <w:rsid w:val="0081176A"/>
    <w:pPr>
      <w:jc w:val="center"/>
    </w:pPr>
    <w:rPr>
      <w:rFonts w:eastAsia="Calibri"/>
      <w:b/>
      <w:sz w:val="28"/>
      <w:szCs w:val="20"/>
      <w:lang w:val="de-DE" w:eastAsia="en-US"/>
    </w:rPr>
  </w:style>
  <w:style w:type="character" w:customStyle="1" w:styleId="TytuZnak">
    <w:name w:val="Tytuł Znak"/>
    <w:basedOn w:val="Domylnaczcionkaakapitu"/>
    <w:link w:val="Tytu"/>
    <w:uiPriority w:val="99"/>
    <w:locked/>
    <w:rsid w:val="000C767D"/>
    <w:rPr>
      <w:rFonts w:ascii="Cambria" w:hAnsi="Cambria" w:cs="Times New Roman"/>
      <w:b/>
      <w:bCs/>
      <w:kern w:val="28"/>
      <w:sz w:val="32"/>
      <w:szCs w:val="32"/>
      <w:lang w:eastAsia="ja-JP"/>
    </w:rPr>
  </w:style>
  <w:style w:type="paragraph" w:styleId="Tematkomentarza">
    <w:name w:val="annotation subject"/>
    <w:basedOn w:val="Tekstkomentarza"/>
    <w:next w:val="Tekstkomentarza"/>
    <w:link w:val="TematkomentarzaZnak"/>
    <w:uiPriority w:val="99"/>
    <w:semiHidden/>
    <w:unhideWhenUsed/>
    <w:rsid w:val="005D706E"/>
    <w:rPr>
      <w:b/>
      <w:bCs/>
    </w:rPr>
  </w:style>
  <w:style w:type="character" w:customStyle="1" w:styleId="TematkomentarzaZnak">
    <w:name w:val="Temat komentarza Znak"/>
    <w:basedOn w:val="TekstkomentarzaZnak"/>
    <w:link w:val="Tematkomentarza"/>
    <w:uiPriority w:val="99"/>
    <w:semiHidden/>
    <w:rsid w:val="005D706E"/>
    <w:rPr>
      <w:rFonts w:ascii="Times New Roman" w:eastAsia="MS Mincho" w:hAnsi="Times New Roman" w:cs="Times New Roman"/>
      <w:b/>
      <w:bCs/>
      <w:sz w:val="20"/>
      <w:szCs w:val="20"/>
      <w:lang w:eastAsia="ja-JP"/>
    </w:rPr>
  </w:style>
  <w:style w:type="paragraph" w:styleId="Akapitzlist">
    <w:name w:val="List Paragraph"/>
    <w:basedOn w:val="Normalny"/>
    <w:link w:val="AkapitzlistZnak"/>
    <w:uiPriority w:val="34"/>
    <w:qFormat/>
    <w:rsid w:val="00F506D9"/>
    <w:pPr>
      <w:ind w:left="720"/>
      <w:contextualSpacing/>
    </w:pPr>
  </w:style>
  <w:style w:type="paragraph" w:styleId="Tekstpodstawowy">
    <w:name w:val="Body Text"/>
    <w:basedOn w:val="Normalny"/>
    <w:link w:val="TekstpodstawowyZnak"/>
    <w:uiPriority w:val="1"/>
    <w:qFormat/>
    <w:rsid w:val="00246D33"/>
    <w:pPr>
      <w:widowControl w:val="0"/>
      <w:autoSpaceDE w:val="0"/>
      <w:autoSpaceDN w:val="0"/>
    </w:pPr>
    <w:rPr>
      <w:rFonts w:ascii="Arial" w:eastAsia="Arial" w:hAnsi="Arial" w:cs="Arial"/>
      <w:sz w:val="22"/>
      <w:szCs w:val="22"/>
      <w:lang w:val="en-US" w:eastAsia="en-US"/>
    </w:rPr>
  </w:style>
  <w:style w:type="character" w:customStyle="1" w:styleId="TekstpodstawowyZnak">
    <w:name w:val="Tekst podstawowy Znak"/>
    <w:basedOn w:val="Domylnaczcionkaakapitu"/>
    <w:link w:val="Tekstpodstawowy"/>
    <w:uiPriority w:val="1"/>
    <w:rsid w:val="00246D33"/>
    <w:rPr>
      <w:rFonts w:ascii="Arial" w:eastAsia="Arial" w:hAnsi="Arial" w:cs="Arial"/>
      <w:lang w:val="en-US" w:eastAsia="en-US"/>
    </w:rPr>
  </w:style>
  <w:style w:type="character" w:customStyle="1" w:styleId="AkapitzlistZnak">
    <w:name w:val="Akapit z listą Znak"/>
    <w:link w:val="Akapitzlist"/>
    <w:uiPriority w:val="34"/>
    <w:rsid w:val="00A31F40"/>
    <w:rPr>
      <w:rFonts w:ascii="Times New Roman" w:eastAsia="MS Mincho" w:hAnsi="Times New Roman"/>
      <w:sz w:val="24"/>
      <w:szCs w:val="24"/>
      <w:lang w:eastAsia="ja-JP"/>
    </w:rPr>
  </w:style>
  <w:style w:type="paragraph" w:styleId="Tekstprzypisudolnego">
    <w:name w:val="footnote text"/>
    <w:basedOn w:val="Normalny"/>
    <w:link w:val="TekstprzypisudolnegoZnak"/>
    <w:uiPriority w:val="99"/>
    <w:semiHidden/>
    <w:unhideWhenUsed/>
    <w:rsid w:val="00A31F40"/>
    <w:pPr>
      <w:widowControl w:val="0"/>
      <w:autoSpaceDE w:val="0"/>
      <w:autoSpaceDN w:val="0"/>
    </w:pPr>
    <w:rPr>
      <w:rFonts w:ascii="Titillium" w:eastAsia="Titillium" w:hAnsi="Titillium" w:cs="Titillium"/>
      <w:sz w:val="20"/>
      <w:szCs w:val="20"/>
      <w:lang w:val="en-US" w:eastAsia="en-US"/>
    </w:rPr>
  </w:style>
  <w:style w:type="character" w:customStyle="1" w:styleId="TekstprzypisudolnegoZnak">
    <w:name w:val="Tekst przypisu dolnego Znak"/>
    <w:basedOn w:val="Domylnaczcionkaakapitu"/>
    <w:link w:val="Tekstprzypisudolnego"/>
    <w:uiPriority w:val="99"/>
    <w:semiHidden/>
    <w:rsid w:val="00A31F40"/>
    <w:rPr>
      <w:rFonts w:ascii="Titillium" w:eastAsia="Titillium" w:hAnsi="Titillium" w:cs="Titillium"/>
      <w:sz w:val="20"/>
      <w:szCs w:val="20"/>
      <w:lang w:val="en-US" w:eastAsia="en-US"/>
    </w:rPr>
  </w:style>
  <w:style w:type="character" w:styleId="Odwoanieprzypisudolnego">
    <w:name w:val="footnote reference"/>
    <w:aliases w:val="Footnote symbol,Times 10 Point,Exposant 3 Point, Exposant 3 Point,Footnote number,Footnote Reference Number,Footnote reference number,Footnote Reference Superscript,EN Footnote Reference,note TESI,Voetnootverwijzing,fr,o,FR"/>
    <w:basedOn w:val="Domylnaczcionkaakapitu"/>
    <w:link w:val="1"/>
    <w:uiPriority w:val="99"/>
    <w:unhideWhenUsed/>
    <w:rsid w:val="00A31F40"/>
    <w:rPr>
      <w:vertAlign w:val="superscript"/>
    </w:rPr>
  </w:style>
  <w:style w:type="paragraph" w:styleId="Nagwek">
    <w:name w:val="header"/>
    <w:basedOn w:val="Normalny"/>
    <w:link w:val="NagwekZnak"/>
    <w:uiPriority w:val="99"/>
    <w:unhideWhenUsed/>
    <w:rsid w:val="000E2153"/>
    <w:pPr>
      <w:tabs>
        <w:tab w:val="center" w:pos="4536"/>
        <w:tab w:val="right" w:pos="9072"/>
      </w:tabs>
    </w:pPr>
  </w:style>
  <w:style w:type="character" w:customStyle="1" w:styleId="NagwekZnak">
    <w:name w:val="Nagłówek Znak"/>
    <w:basedOn w:val="Domylnaczcionkaakapitu"/>
    <w:link w:val="Nagwek"/>
    <w:uiPriority w:val="99"/>
    <w:rsid w:val="000E2153"/>
    <w:rPr>
      <w:rFonts w:ascii="Times New Roman" w:eastAsia="MS Mincho" w:hAnsi="Times New Roman"/>
      <w:sz w:val="24"/>
      <w:szCs w:val="24"/>
      <w:lang w:eastAsia="ja-JP"/>
    </w:rPr>
  </w:style>
  <w:style w:type="table" w:styleId="Tabela-Siatka">
    <w:name w:val="Table Grid"/>
    <w:basedOn w:val="Standardowy"/>
    <w:uiPriority w:val="39"/>
    <w:locked/>
    <w:rsid w:val="00E46214"/>
    <w:rPr>
      <w:rFonts w:asciiTheme="minorHAnsi" w:eastAsiaTheme="minorHAnsi" w:hAnsiTheme="minorHAnsi" w:cstheme="minorBid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F06CE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536334"/>
    <w:rPr>
      <w:color w:val="808080"/>
      <w:shd w:val="clear" w:color="auto" w:fill="E6E6E6"/>
    </w:rPr>
  </w:style>
  <w:style w:type="paragraph" w:customStyle="1" w:styleId="1">
    <w:name w:val="1"/>
    <w:basedOn w:val="Normalny"/>
    <w:link w:val="Odwoanieprzypisudolnego"/>
    <w:uiPriority w:val="99"/>
    <w:qFormat/>
    <w:rsid w:val="00AC346B"/>
    <w:pPr>
      <w:spacing w:after="160" w:line="240" w:lineRule="exact"/>
    </w:pPr>
    <w:rPr>
      <w:rFonts w:ascii="Calibri" w:eastAsia="Calibri" w:hAnsi="Calibri"/>
      <w:sz w:val="22"/>
      <w:szCs w:val="22"/>
      <w:vertAlign w:val="superscript"/>
      <w:lang w:eastAsia="hu-HU"/>
    </w:rPr>
  </w:style>
  <w:style w:type="paragraph" w:styleId="Poprawka">
    <w:name w:val="Revision"/>
    <w:hidden/>
    <w:uiPriority w:val="99"/>
    <w:semiHidden/>
    <w:rsid w:val="00A40F82"/>
    <w:rPr>
      <w:rFonts w:ascii="Times New Roman" w:eastAsia="MS Mincho" w:hAnsi="Times New Roman"/>
      <w:sz w:val="24"/>
      <w:szCs w:val="24"/>
      <w:lang w:eastAsia="ja-JP"/>
    </w:rPr>
  </w:style>
  <w:style w:type="paragraph" w:customStyle="1" w:styleId="paragraph">
    <w:name w:val="paragraph"/>
    <w:basedOn w:val="Normalny"/>
    <w:rsid w:val="003928A7"/>
    <w:pPr>
      <w:spacing w:before="100" w:beforeAutospacing="1" w:after="100" w:afterAutospacing="1"/>
    </w:pPr>
    <w:rPr>
      <w:rFonts w:eastAsia="Times New Roman"/>
    </w:rPr>
  </w:style>
  <w:style w:type="character" w:customStyle="1" w:styleId="spellingerror">
    <w:name w:val="spellingerror"/>
    <w:basedOn w:val="Domylnaczcionkaakapitu"/>
    <w:rsid w:val="003928A7"/>
  </w:style>
  <w:style w:type="character" w:customStyle="1" w:styleId="normaltextrun">
    <w:name w:val="normaltextrun"/>
    <w:basedOn w:val="Domylnaczcionkaakapitu"/>
    <w:rsid w:val="003928A7"/>
  </w:style>
  <w:style w:type="character" w:customStyle="1" w:styleId="eop">
    <w:name w:val="eop"/>
    <w:basedOn w:val="Domylnaczcionkaakapitu"/>
    <w:rsid w:val="003928A7"/>
  </w:style>
  <w:style w:type="character" w:customStyle="1" w:styleId="Nagwek2Znak">
    <w:name w:val="Nagłówek 2 Znak"/>
    <w:basedOn w:val="Domylnaczcionkaakapitu"/>
    <w:link w:val="Nagwek2"/>
    <w:uiPriority w:val="9"/>
    <w:rsid w:val="002163E4"/>
    <w:rPr>
      <w:rFonts w:asciiTheme="majorHAnsi" w:eastAsiaTheme="majorEastAsia" w:hAnsiTheme="majorHAnsi" w:cstheme="majorBidi"/>
      <w:b/>
      <w:bCs/>
      <w:color w:val="4F81BD" w:themeColor="accent1"/>
      <w:sz w:val="26"/>
      <w:szCs w:val="26"/>
      <w:lang w:val="en-GB" w:eastAsia="en-GB"/>
    </w:rPr>
  </w:style>
  <w:style w:type="character" w:customStyle="1" w:styleId="contextualspellingandgrammarerror">
    <w:name w:val="contextualspellingandgrammarerror"/>
    <w:basedOn w:val="Domylnaczcionkaakapitu"/>
    <w:rsid w:val="00D75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00468">
      <w:bodyDiv w:val="1"/>
      <w:marLeft w:val="0"/>
      <w:marRight w:val="0"/>
      <w:marTop w:val="0"/>
      <w:marBottom w:val="0"/>
      <w:divBdr>
        <w:top w:val="none" w:sz="0" w:space="0" w:color="auto"/>
        <w:left w:val="none" w:sz="0" w:space="0" w:color="auto"/>
        <w:bottom w:val="none" w:sz="0" w:space="0" w:color="auto"/>
        <w:right w:val="none" w:sz="0" w:space="0" w:color="auto"/>
      </w:divBdr>
      <w:divsChild>
        <w:div w:id="1254242054">
          <w:marLeft w:val="0"/>
          <w:marRight w:val="0"/>
          <w:marTop w:val="0"/>
          <w:marBottom w:val="0"/>
          <w:divBdr>
            <w:top w:val="none" w:sz="0" w:space="0" w:color="auto"/>
            <w:left w:val="none" w:sz="0" w:space="0" w:color="auto"/>
            <w:bottom w:val="none" w:sz="0" w:space="0" w:color="auto"/>
            <w:right w:val="none" w:sz="0" w:space="0" w:color="auto"/>
          </w:divBdr>
        </w:div>
        <w:div w:id="2133595887">
          <w:marLeft w:val="0"/>
          <w:marRight w:val="0"/>
          <w:marTop w:val="0"/>
          <w:marBottom w:val="0"/>
          <w:divBdr>
            <w:top w:val="none" w:sz="0" w:space="0" w:color="auto"/>
            <w:left w:val="none" w:sz="0" w:space="0" w:color="auto"/>
            <w:bottom w:val="none" w:sz="0" w:space="0" w:color="auto"/>
            <w:right w:val="none" w:sz="0" w:space="0" w:color="auto"/>
          </w:divBdr>
        </w:div>
        <w:div w:id="1385987648">
          <w:marLeft w:val="0"/>
          <w:marRight w:val="0"/>
          <w:marTop w:val="0"/>
          <w:marBottom w:val="0"/>
          <w:divBdr>
            <w:top w:val="none" w:sz="0" w:space="0" w:color="auto"/>
            <w:left w:val="none" w:sz="0" w:space="0" w:color="auto"/>
            <w:bottom w:val="none" w:sz="0" w:space="0" w:color="auto"/>
            <w:right w:val="none" w:sz="0" w:space="0" w:color="auto"/>
          </w:divBdr>
        </w:div>
        <w:div w:id="2081169689">
          <w:marLeft w:val="0"/>
          <w:marRight w:val="0"/>
          <w:marTop w:val="0"/>
          <w:marBottom w:val="0"/>
          <w:divBdr>
            <w:top w:val="none" w:sz="0" w:space="0" w:color="auto"/>
            <w:left w:val="none" w:sz="0" w:space="0" w:color="auto"/>
            <w:bottom w:val="none" w:sz="0" w:space="0" w:color="auto"/>
            <w:right w:val="none" w:sz="0" w:space="0" w:color="auto"/>
          </w:divBdr>
        </w:div>
        <w:div w:id="1512067514">
          <w:marLeft w:val="0"/>
          <w:marRight w:val="0"/>
          <w:marTop w:val="0"/>
          <w:marBottom w:val="0"/>
          <w:divBdr>
            <w:top w:val="none" w:sz="0" w:space="0" w:color="auto"/>
            <w:left w:val="none" w:sz="0" w:space="0" w:color="auto"/>
            <w:bottom w:val="none" w:sz="0" w:space="0" w:color="auto"/>
            <w:right w:val="none" w:sz="0" w:space="0" w:color="auto"/>
          </w:divBdr>
        </w:div>
        <w:div w:id="1534882748">
          <w:marLeft w:val="0"/>
          <w:marRight w:val="0"/>
          <w:marTop w:val="0"/>
          <w:marBottom w:val="0"/>
          <w:divBdr>
            <w:top w:val="none" w:sz="0" w:space="0" w:color="auto"/>
            <w:left w:val="none" w:sz="0" w:space="0" w:color="auto"/>
            <w:bottom w:val="none" w:sz="0" w:space="0" w:color="auto"/>
            <w:right w:val="none" w:sz="0" w:space="0" w:color="auto"/>
          </w:divBdr>
        </w:div>
        <w:div w:id="505940168">
          <w:marLeft w:val="0"/>
          <w:marRight w:val="0"/>
          <w:marTop w:val="0"/>
          <w:marBottom w:val="0"/>
          <w:divBdr>
            <w:top w:val="none" w:sz="0" w:space="0" w:color="auto"/>
            <w:left w:val="none" w:sz="0" w:space="0" w:color="auto"/>
            <w:bottom w:val="none" w:sz="0" w:space="0" w:color="auto"/>
            <w:right w:val="none" w:sz="0" w:space="0" w:color="auto"/>
          </w:divBdr>
        </w:div>
        <w:div w:id="1654747944">
          <w:marLeft w:val="0"/>
          <w:marRight w:val="0"/>
          <w:marTop w:val="0"/>
          <w:marBottom w:val="0"/>
          <w:divBdr>
            <w:top w:val="none" w:sz="0" w:space="0" w:color="auto"/>
            <w:left w:val="none" w:sz="0" w:space="0" w:color="auto"/>
            <w:bottom w:val="none" w:sz="0" w:space="0" w:color="auto"/>
            <w:right w:val="none" w:sz="0" w:space="0" w:color="auto"/>
          </w:divBdr>
        </w:div>
        <w:div w:id="1971207705">
          <w:marLeft w:val="0"/>
          <w:marRight w:val="0"/>
          <w:marTop w:val="0"/>
          <w:marBottom w:val="0"/>
          <w:divBdr>
            <w:top w:val="none" w:sz="0" w:space="0" w:color="auto"/>
            <w:left w:val="none" w:sz="0" w:space="0" w:color="auto"/>
            <w:bottom w:val="none" w:sz="0" w:space="0" w:color="auto"/>
            <w:right w:val="none" w:sz="0" w:space="0" w:color="auto"/>
          </w:divBdr>
        </w:div>
        <w:div w:id="1351445112">
          <w:marLeft w:val="0"/>
          <w:marRight w:val="0"/>
          <w:marTop w:val="0"/>
          <w:marBottom w:val="0"/>
          <w:divBdr>
            <w:top w:val="none" w:sz="0" w:space="0" w:color="auto"/>
            <w:left w:val="none" w:sz="0" w:space="0" w:color="auto"/>
            <w:bottom w:val="none" w:sz="0" w:space="0" w:color="auto"/>
            <w:right w:val="none" w:sz="0" w:space="0" w:color="auto"/>
          </w:divBdr>
        </w:div>
        <w:div w:id="895891533">
          <w:marLeft w:val="0"/>
          <w:marRight w:val="0"/>
          <w:marTop w:val="0"/>
          <w:marBottom w:val="0"/>
          <w:divBdr>
            <w:top w:val="none" w:sz="0" w:space="0" w:color="auto"/>
            <w:left w:val="none" w:sz="0" w:space="0" w:color="auto"/>
            <w:bottom w:val="none" w:sz="0" w:space="0" w:color="auto"/>
            <w:right w:val="none" w:sz="0" w:space="0" w:color="auto"/>
          </w:divBdr>
        </w:div>
        <w:div w:id="2063862602">
          <w:marLeft w:val="0"/>
          <w:marRight w:val="0"/>
          <w:marTop w:val="0"/>
          <w:marBottom w:val="0"/>
          <w:divBdr>
            <w:top w:val="none" w:sz="0" w:space="0" w:color="auto"/>
            <w:left w:val="none" w:sz="0" w:space="0" w:color="auto"/>
            <w:bottom w:val="none" w:sz="0" w:space="0" w:color="auto"/>
            <w:right w:val="none" w:sz="0" w:space="0" w:color="auto"/>
          </w:divBdr>
        </w:div>
        <w:div w:id="810947781">
          <w:marLeft w:val="0"/>
          <w:marRight w:val="0"/>
          <w:marTop w:val="0"/>
          <w:marBottom w:val="0"/>
          <w:divBdr>
            <w:top w:val="none" w:sz="0" w:space="0" w:color="auto"/>
            <w:left w:val="none" w:sz="0" w:space="0" w:color="auto"/>
            <w:bottom w:val="none" w:sz="0" w:space="0" w:color="auto"/>
            <w:right w:val="none" w:sz="0" w:space="0" w:color="auto"/>
          </w:divBdr>
        </w:div>
        <w:div w:id="1339894371">
          <w:marLeft w:val="0"/>
          <w:marRight w:val="0"/>
          <w:marTop w:val="0"/>
          <w:marBottom w:val="0"/>
          <w:divBdr>
            <w:top w:val="none" w:sz="0" w:space="0" w:color="auto"/>
            <w:left w:val="none" w:sz="0" w:space="0" w:color="auto"/>
            <w:bottom w:val="none" w:sz="0" w:space="0" w:color="auto"/>
            <w:right w:val="none" w:sz="0" w:space="0" w:color="auto"/>
          </w:divBdr>
        </w:div>
        <w:div w:id="1038815481">
          <w:marLeft w:val="0"/>
          <w:marRight w:val="0"/>
          <w:marTop w:val="0"/>
          <w:marBottom w:val="0"/>
          <w:divBdr>
            <w:top w:val="none" w:sz="0" w:space="0" w:color="auto"/>
            <w:left w:val="none" w:sz="0" w:space="0" w:color="auto"/>
            <w:bottom w:val="none" w:sz="0" w:space="0" w:color="auto"/>
            <w:right w:val="none" w:sz="0" w:space="0" w:color="auto"/>
          </w:divBdr>
        </w:div>
        <w:div w:id="606042539">
          <w:marLeft w:val="0"/>
          <w:marRight w:val="0"/>
          <w:marTop w:val="0"/>
          <w:marBottom w:val="0"/>
          <w:divBdr>
            <w:top w:val="none" w:sz="0" w:space="0" w:color="auto"/>
            <w:left w:val="none" w:sz="0" w:space="0" w:color="auto"/>
            <w:bottom w:val="none" w:sz="0" w:space="0" w:color="auto"/>
            <w:right w:val="none" w:sz="0" w:space="0" w:color="auto"/>
          </w:divBdr>
        </w:div>
        <w:div w:id="947275078">
          <w:marLeft w:val="0"/>
          <w:marRight w:val="0"/>
          <w:marTop w:val="0"/>
          <w:marBottom w:val="0"/>
          <w:divBdr>
            <w:top w:val="none" w:sz="0" w:space="0" w:color="auto"/>
            <w:left w:val="none" w:sz="0" w:space="0" w:color="auto"/>
            <w:bottom w:val="none" w:sz="0" w:space="0" w:color="auto"/>
            <w:right w:val="none" w:sz="0" w:space="0" w:color="auto"/>
          </w:divBdr>
        </w:div>
        <w:div w:id="670449197">
          <w:marLeft w:val="0"/>
          <w:marRight w:val="0"/>
          <w:marTop w:val="0"/>
          <w:marBottom w:val="0"/>
          <w:divBdr>
            <w:top w:val="none" w:sz="0" w:space="0" w:color="auto"/>
            <w:left w:val="none" w:sz="0" w:space="0" w:color="auto"/>
            <w:bottom w:val="none" w:sz="0" w:space="0" w:color="auto"/>
            <w:right w:val="none" w:sz="0" w:space="0" w:color="auto"/>
          </w:divBdr>
        </w:div>
        <w:div w:id="1887568072">
          <w:marLeft w:val="0"/>
          <w:marRight w:val="0"/>
          <w:marTop w:val="0"/>
          <w:marBottom w:val="0"/>
          <w:divBdr>
            <w:top w:val="none" w:sz="0" w:space="0" w:color="auto"/>
            <w:left w:val="none" w:sz="0" w:space="0" w:color="auto"/>
            <w:bottom w:val="none" w:sz="0" w:space="0" w:color="auto"/>
            <w:right w:val="none" w:sz="0" w:space="0" w:color="auto"/>
          </w:divBdr>
        </w:div>
        <w:div w:id="6449011">
          <w:marLeft w:val="0"/>
          <w:marRight w:val="0"/>
          <w:marTop w:val="0"/>
          <w:marBottom w:val="0"/>
          <w:divBdr>
            <w:top w:val="none" w:sz="0" w:space="0" w:color="auto"/>
            <w:left w:val="none" w:sz="0" w:space="0" w:color="auto"/>
            <w:bottom w:val="none" w:sz="0" w:space="0" w:color="auto"/>
            <w:right w:val="none" w:sz="0" w:space="0" w:color="auto"/>
          </w:divBdr>
        </w:div>
        <w:div w:id="986082960">
          <w:marLeft w:val="0"/>
          <w:marRight w:val="0"/>
          <w:marTop w:val="0"/>
          <w:marBottom w:val="0"/>
          <w:divBdr>
            <w:top w:val="none" w:sz="0" w:space="0" w:color="auto"/>
            <w:left w:val="none" w:sz="0" w:space="0" w:color="auto"/>
            <w:bottom w:val="none" w:sz="0" w:space="0" w:color="auto"/>
            <w:right w:val="none" w:sz="0" w:space="0" w:color="auto"/>
          </w:divBdr>
        </w:div>
        <w:div w:id="1124495700">
          <w:marLeft w:val="0"/>
          <w:marRight w:val="0"/>
          <w:marTop w:val="0"/>
          <w:marBottom w:val="0"/>
          <w:divBdr>
            <w:top w:val="none" w:sz="0" w:space="0" w:color="auto"/>
            <w:left w:val="none" w:sz="0" w:space="0" w:color="auto"/>
            <w:bottom w:val="none" w:sz="0" w:space="0" w:color="auto"/>
            <w:right w:val="none" w:sz="0" w:space="0" w:color="auto"/>
          </w:divBdr>
        </w:div>
        <w:div w:id="1131286411">
          <w:marLeft w:val="0"/>
          <w:marRight w:val="0"/>
          <w:marTop w:val="0"/>
          <w:marBottom w:val="0"/>
          <w:divBdr>
            <w:top w:val="none" w:sz="0" w:space="0" w:color="auto"/>
            <w:left w:val="none" w:sz="0" w:space="0" w:color="auto"/>
            <w:bottom w:val="none" w:sz="0" w:space="0" w:color="auto"/>
            <w:right w:val="none" w:sz="0" w:space="0" w:color="auto"/>
          </w:divBdr>
        </w:div>
        <w:div w:id="1566840351">
          <w:marLeft w:val="0"/>
          <w:marRight w:val="0"/>
          <w:marTop w:val="0"/>
          <w:marBottom w:val="0"/>
          <w:divBdr>
            <w:top w:val="none" w:sz="0" w:space="0" w:color="auto"/>
            <w:left w:val="none" w:sz="0" w:space="0" w:color="auto"/>
            <w:bottom w:val="none" w:sz="0" w:space="0" w:color="auto"/>
            <w:right w:val="none" w:sz="0" w:space="0" w:color="auto"/>
          </w:divBdr>
        </w:div>
        <w:div w:id="809715045">
          <w:marLeft w:val="0"/>
          <w:marRight w:val="0"/>
          <w:marTop w:val="0"/>
          <w:marBottom w:val="0"/>
          <w:divBdr>
            <w:top w:val="none" w:sz="0" w:space="0" w:color="auto"/>
            <w:left w:val="none" w:sz="0" w:space="0" w:color="auto"/>
            <w:bottom w:val="none" w:sz="0" w:space="0" w:color="auto"/>
            <w:right w:val="none" w:sz="0" w:space="0" w:color="auto"/>
          </w:divBdr>
        </w:div>
        <w:div w:id="1149402314">
          <w:marLeft w:val="0"/>
          <w:marRight w:val="0"/>
          <w:marTop w:val="0"/>
          <w:marBottom w:val="0"/>
          <w:divBdr>
            <w:top w:val="none" w:sz="0" w:space="0" w:color="auto"/>
            <w:left w:val="none" w:sz="0" w:space="0" w:color="auto"/>
            <w:bottom w:val="none" w:sz="0" w:space="0" w:color="auto"/>
            <w:right w:val="none" w:sz="0" w:space="0" w:color="auto"/>
          </w:divBdr>
        </w:div>
        <w:div w:id="1866169052">
          <w:marLeft w:val="0"/>
          <w:marRight w:val="0"/>
          <w:marTop w:val="0"/>
          <w:marBottom w:val="0"/>
          <w:divBdr>
            <w:top w:val="none" w:sz="0" w:space="0" w:color="auto"/>
            <w:left w:val="none" w:sz="0" w:space="0" w:color="auto"/>
            <w:bottom w:val="none" w:sz="0" w:space="0" w:color="auto"/>
            <w:right w:val="none" w:sz="0" w:space="0" w:color="auto"/>
          </w:divBdr>
        </w:div>
        <w:div w:id="44530062">
          <w:marLeft w:val="0"/>
          <w:marRight w:val="0"/>
          <w:marTop w:val="0"/>
          <w:marBottom w:val="0"/>
          <w:divBdr>
            <w:top w:val="none" w:sz="0" w:space="0" w:color="auto"/>
            <w:left w:val="none" w:sz="0" w:space="0" w:color="auto"/>
            <w:bottom w:val="none" w:sz="0" w:space="0" w:color="auto"/>
            <w:right w:val="none" w:sz="0" w:space="0" w:color="auto"/>
          </w:divBdr>
        </w:div>
        <w:div w:id="1572160649">
          <w:marLeft w:val="0"/>
          <w:marRight w:val="0"/>
          <w:marTop w:val="0"/>
          <w:marBottom w:val="0"/>
          <w:divBdr>
            <w:top w:val="none" w:sz="0" w:space="0" w:color="auto"/>
            <w:left w:val="none" w:sz="0" w:space="0" w:color="auto"/>
            <w:bottom w:val="none" w:sz="0" w:space="0" w:color="auto"/>
            <w:right w:val="none" w:sz="0" w:space="0" w:color="auto"/>
          </w:divBdr>
        </w:div>
        <w:div w:id="1275751321">
          <w:marLeft w:val="0"/>
          <w:marRight w:val="0"/>
          <w:marTop w:val="0"/>
          <w:marBottom w:val="0"/>
          <w:divBdr>
            <w:top w:val="none" w:sz="0" w:space="0" w:color="auto"/>
            <w:left w:val="none" w:sz="0" w:space="0" w:color="auto"/>
            <w:bottom w:val="none" w:sz="0" w:space="0" w:color="auto"/>
            <w:right w:val="none" w:sz="0" w:space="0" w:color="auto"/>
          </w:divBdr>
        </w:div>
        <w:div w:id="1966615869">
          <w:marLeft w:val="0"/>
          <w:marRight w:val="0"/>
          <w:marTop w:val="0"/>
          <w:marBottom w:val="0"/>
          <w:divBdr>
            <w:top w:val="none" w:sz="0" w:space="0" w:color="auto"/>
            <w:left w:val="none" w:sz="0" w:space="0" w:color="auto"/>
            <w:bottom w:val="none" w:sz="0" w:space="0" w:color="auto"/>
            <w:right w:val="none" w:sz="0" w:space="0" w:color="auto"/>
          </w:divBdr>
        </w:div>
        <w:div w:id="219023248">
          <w:marLeft w:val="0"/>
          <w:marRight w:val="0"/>
          <w:marTop w:val="0"/>
          <w:marBottom w:val="0"/>
          <w:divBdr>
            <w:top w:val="none" w:sz="0" w:space="0" w:color="auto"/>
            <w:left w:val="none" w:sz="0" w:space="0" w:color="auto"/>
            <w:bottom w:val="none" w:sz="0" w:space="0" w:color="auto"/>
            <w:right w:val="none" w:sz="0" w:space="0" w:color="auto"/>
          </w:divBdr>
        </w:div>
        <w:div w:id="571544412">
          <w:marLeft w:val="0"/>
          <w:marRight w:val="0"/>
          <w:marTop w:val="0"/>
          <w:marBottom w:val="0"/>
          <w:divBdr>
            <w:top w:val="none" w:sz="0" w:space="0" w:color="auto"/>
            <w:left w:val="none" w:sz="0" w:space="0" w:color="auto"/>
            <w:bottom w:val="none" w:sz="0" w:space="0" w:color="auto"/>
            <w:right w:val="none" w:sz="0" w:space="0" w:color="auto"/>
          </w:divBdr>
        </w:div>
        <w:div w:id="1097556555">
          <w:marLeft w:val="0"/>
          <w:marRight w:val="0"/>
          <w:marTop w:val="0"/>
          <w:marBottom w:val="0"/>
          <w:divBdr>
            <w:top w:val="none" w:sz="0" w:space="0" w:color="auto"/>
            <w:left w:val="none" w:sz="0" w:space="0" w:color="auto"/>
            <w:bottom w:val="none" w:sz="0" w:space="0" w:color="auto"/>
            <w:right w:val="none" w:sz="0" w:space="0" w:color="auto"/>
          </w:divBdr>
        </w:div>
        <w:div w:id="1803885752">
          <w:marLeft w:val="0"/>
          <w:marRight w:val="0"/>
          <w:marTop w:val="0"/>
          <w:marBottom w:val="0"/>
          <w:divBdr>
            <w:top w:val="none" w:sz="0" w:space="0" w:color="auto"/>
            <w:left w:val="none" w:sz="0" w:space="0" w:color="auto"/>
            <w:bottom w:val="none" w:sz="0" w:space="0" w:color="auto"/>
            <w:right w:val="none" w:sz="0" w:space="0" w:color="auto"/>
          </w:divBdr>
        </w:div>
        <w:div w:id="1256786221">
          <w:marLeft w:val="0"/>
          <w:marRight w:val="0"/>
          <w:marTop w:val="0"/>
          <w:marBottom w:val="0"/>
          <w:divBdr>
            <w:top w:val="none" w:sz="0" w:space="0" w:color="auto"/>
            <w:left w:val="none" w:sz="0" w:space="0" w:color="auto"/>
            <w:bottom w:val="none" w:sz="0" w:space="0" w:color="auto"/>
            <w:right w:val="none" w:sz="0" w:space="0" w:color="auto"/>
          </w:divBdr>
        </w:div>
        <w:div w:id="204031058">
          <w:marLeft w:val="0"/>
          <w:marRight w:val="0"/>
          <w:marTop w:val="0"/>
          <w:marBottom w:val="0"/>
          <w:divBdr>
            <w:top w:val="none" w:sz="0" w:space="0" w:color="auto"/>
            <w:left w:val="none" w:sz="0" w:space="0" w:color="auto"/>
            <w:bottom w:val="none" w:sz="0" w:space="0" w:color="auto"/>
            <w:right w:val="none" w:sz="0" w:space="0" w:color="auto"/>
          </w:divBdr>
        </w:div>
        <w:div w:id="235559513">
          <w:marLeft w:val="0"/>
          <w:marRight w:val="0"/>
          <w:marTop w:val="0"/>
          <w:marBottom w:val="0"/>
          <w:divBdr>
            <w:top w:val="none" w:sz="0" w:space="0" w:color="auto"/>
            <w:left w:val="none" w:sz="0" w:space="0" w:color="auto"/>
            <w:bottom w:val="none" w:sz="0" w:space="0" w:color="auto"/>
            <w:right w:val="none" w:sz="0" w:space="0" w:color="auto"/>
          </w:divBdr>
        </w:div>
        <w:div w:id="667902264">
          <w:marLeft w:val="0"/>
          <w:marRight w:val="0"/>
          <w:marTop w:val="0"/>
          <w:marBottom w:val="0"/>
          <w:divBdr>
            <w:top w:val="none" w:sz="0" w:space="0" w:color="auto"/>
            <w:left w:val="none" w:sz="0" w:space="0" w:color="auto"/>
            <w:bottom w:val="none" w:sz="0" w:space="0" w:color="auto"/>
            <w:right w:val="none" w:sz="0" w:space="0" w:color="auto"/>
          </w:divBdr>
        </w:div>
        <w:div w:id="898520428">
          <w:marLeft w:val="0"/>
          <w:marRight w:val="0"/>
          <w:marTop w:val="0"/>
          <w:marBottom w:val="0"/>
          <w:divBdr>
            <w:top w:val="none" w:sz="0" w:space="0" w:color="auto"/>
            <w:left w:val="none" w:sz="0" w:space="0" w:color="auto"/>
            <w:bottom w:val="none" w:sz="0" w:space="0" w:color="auto"/>
            <w:right w:val="none" w:sz="0" w:space="0" w:color="auto"/>
          </w:divBdr>
        </w:div>
        <w:div w:id="784616916">
          <w:marLeft w:val="0"/>
          <w:marRight w:val="0"/>
          <w:marTop w:val="0"/>
          <w:marBottom w:val="0"/>
          <w:divBdr>
            <w:top w:val="none" w:sz="0" w:space="0" w:color="auto"/>
            <w:left w:val="none" w:sz="0" w:space="0" w:color="auto"/>
            <w:bottom w:val="none" w:sz="0" w:space="0" w:color="auto"/>
            <w:right w:val="none" w:sz="0" w:space="0" w:color="auto"/>
          </w:divBdr>
        </w:div>
        <w:div w:id="1282154904">
          <w:marLeft w:val="0"/>
          <w:marRight w:val="0"/>
          <w:marTop w:val="0"/>
          <w:marBottom w:val="0"/>
          <w:divBdr>
            <w:top w:val="none" w:sz="0" w:space="0" w:color="auto"/>
            <w:left w:val="none" w:sz="0" w:space="0" w:color="auto"/>
            <w:bottom w:val="none" w:sz="0" w:space="0" w:color="auto"/>
            <w:right w:val="none" w:sz="0" w:space="0" w:color="auto"/>
          </w:divBdr>
        </w:div>
        <w:div w:id="1592740380">
          <w:marLeft w:val="0"/>
          <w:marRight w:val="0"/>
          <w:marTop w:val="0"/>
          <w:marBottom w:val="0"/>
          <w:divBdr>
            <w:top w:val="none" w:sz="0" w:space="0" w:color="auto"/>
            <w:left w:val="none" w:sz="0" w:space="0" w:color="auto"/>
            <w:bottom w:val="none" w:sz="0" w:space="0" w:color="auto"/>
            <w:right w:val="none" w:sz="0" w:space="0" w:color="auto"/>
          </w:divBdr>
        </w:div>
        <w:div w:id="964968973">
          <w:marLeft w:val="0"/>
          <w:marRight w:val="0"/>
          <w:marTop w:val="0"/>
          <w:marBottom w:val="0"/>
          <w:divBdr>
            <w:top w:val="none" w:sz="0" w:space="0" w:color="auto"/>
            <w:left w:val="none" w:sz="0" w:space="0" w:color="auto"/>
            <w:bottom w:val="none" w:sz="0" w:space="0" w:color="auto"/>
            <w:right w:val="none" w:sz="0" w:space="0" w:color="auto"/>
          </w:divBdr>
        </w:div>
        <w:div w:id="274216795">
          <w:marLeft w:val="0"/>
          <w:marRight w:val="0"/>
          <w:marTop w:val="0"/>
          <w:marBottom w:val="0"/>
          <w:divBdr>
            <w:top w:val="none" w:sz="0" w:space="0" w:color="auto"/>
            <w:left w:val="none" w:sz="0" w:space="0" w:color="auto"/>
            <w:bottom w:val="none" w:sz="0" w:space="0" w:color="auto"/>
            <w:right w:val="none" w:sz="0" w:space="0" w:color="auto"/>
          </w:divBdr>
        </w:div>
        <w:div w:id="800029801">
          <w:marLeft w:val="0"/>
          <w:marRight w:val="0"/>
          <w:marTop w:val="0"/>
          <w:marBottom w:val="0"/>
          <w:divBdr>
            <w:top w:val="none" w:sz="0" w:space="0" w:color="auto"/>
            <w:left w:val="none" w:sz="0" w:space="0" w:color="auto"/>
            <w:bottom w:val="none" w:sz="0" w:space="0" w:color="auto"/>
            <w:right w:val="none" w:sz="0" w:space="0" w:color="auto"/>
          </w:divBdr>
        </w:div>
        <w:div w:id="1988778709">
          <w:marLeft w:val="0"/>
          <w:marRight w:val="0"/>
          <w:marTop w:val="0"/>
          <w:marBottom w:val="0"/>
          <w:divBdr>
            <w:top w:val="none" w:sz="0" w:space="0" w:color="auto"/>
            <w:left w:val="none" w:sz="0" w:space="0" w:color="auto"/>
            <w:bottom w:val="none" w:sz="0" w:space="0" w:color="auto"/>
            <w:right w:val="none" w:sz="0" w:space="0" w:color="auto"/>
          </w:divBdr>
        </w:div>
        <w:div w:id="889224923">
          <w:marLeft w:val="0"/>
          <w:marRight w:val="0"/>
          <w:marTop w:val="0"/>
          <w:marBottom w:val="0"/>
          <w:divBdr>
            <w:top w:val="none" w:sz="0" w:space="0" w:color="auto"/>
            <w:left w:val="none" w:sz="0" w:space="0" w:color="auto"/>
            <w:bottom w:val="none" w:sz="0" w:space="0" w:color="auto"/>
            <w:right w:val="none" w:sz="0" w:space="0" w:color="auto"/>
          </w:divBdr>
        </w:div>
        <w:div w:id="991178557">
          <w:marLeft w:val="0"/>
          <w:marRight w:val="0"/>
          <w:marTop w:val="0"/>
          <w:marBottom w:val="0"/>
          <w:divBdr>
            <w:top w:val="none" w:sz="0" w:space="0" w:color="auto"/>
            <w:left w:val="none" w:sz="0" w:space="0" w:color="auto"/>
            <w:bottom w:val="none" w:sz="0" w:space="0" w:color="auto"/>
            <w:right w:val="none" w:sz="0" w:space="0" w:color="auto"/>
          </w:divBdr>
        </w:div>
        <w:div w:id="1024786620">
          <w:marLeft w:val="0"/>
          <w:marRight w:val="0"/>
          <w:marTop w:val="0"/>
          <w:marBottom w:val="0"/>
          <w:divBdr>
            <w:top w:val="none" w:sz="0" w:space="0" w:color="auto"/>
            <w:left w:val="none" w:sz="0" w:space="0" w:color="auto"/>
            <w:bottom w:val="none" w:sz="0" w:space="0" w:color="auto"/>
            <w:right w:val="none" w:sz="0" w:space="0" w:color="auto"/>
          </w:divBdr>
        </w:div>
        <w:div w:id="623778311">
          <w:marLeft w:val="0"/>
          <w:marRight w:val="0"/>
          <w:marTop w:val="0"/>
          <w:marBottom w:val="0"/>
          <w:divBdr>
            <w:top w:val="none" w:sz="0" w:space="0" w:color="auto"/>
            <w:left w:val="none" w:sz="0" w:space="0" w:color="auto"/>
            <w:bottom w:val="none" w:sz="0" w:space="0" w:color="auto"/>
            <w:right w:val="none" w:sz="0" w:space="0" w:color="auto"/>
          </w:divBdr>
        </w:div>
      </w:divsChild>
    </w:div>
    <w:div w:id="164058895">
      <w:bodyDiv w:val="1"/>
      <w:marLeft w:val="0"/>
      <w:marRight w:val="0"/>
      <w:marTop w:val="0"/>
      <w:marBottom w:val="0"/>
      <w:divBdr>
        <w:top w:val="none" w:sz="0" w:space="0" w:color="auto"/>
        <w:left w:val="none" w:sz="0" w:space="0" w:color="auto"/>
        <w:bottom w:val="none" w:sz="0" w:space="0" w:color="auto"/>
        <w:right w:val="none" w:sz="0" w:space="0" w:color="auto"/>
      </w:divBdr>
    </w:div>
    <w:div w:id="1078482379">
      <w:bodyDiv w:val="1"/>
      <w:marLeft w:val="0"/>
      <w:marRight w:val="0"/>
      <w:marTop w:val="0"/>
      <w:marBottom w:val="0"/>
      <w:divBdr>
        <w:top w:val="none" w:sz="0" w:space="0" w:color="auto"/>
        <w:left w:val="none" w:sz="0" w:space="0" w:color="auto"/>
        <w:bottom w:val="none" w:sz="0" w:space="0" w:color="auto"/>
        <w:right w:val="none" w:sz="0" w:space="0" w:color="auto"/>
      </w:divBdr>
    </w:div>
    <w:div w:id="1340158189">
      <w:bodyDiv w:val="1"/>
      <w:marLeft w:val="0"/>
      <w:marRight w:val="0"/>
      <w:marTop w:val="0"/>
      <w:marBottom w:val="0"/>
      <w:divBdr>
        <w:top w:val="none" w:sz="0" w:space="0" w:color="auto"/>
        <w:left w:val="none" w:sz="0" w:space="0" w:color="auto"/>
        <w:bottom w:val="none" w:sz="0" w:space="0" w:color="auto"/>
        <w:right w:val="none" w:sz="0" w:space="0" w:color="auto"/>
      </w:divBdr>
      <w:divsChild>
        <w:div w:id="138544573">
          <w:marLeft w:val="0"/>
          <w:marRight w:val="0"/>
          <w:marTop w:val="0"/>
          <w:marBottom w:val="0"/>
          <w:divBdr>
            <w:top w:val="none" w:sz="0" w:space="0" w:color="auto"/>
            <w:left w:val="none" w:sz="0" w:space="0" w:color="auto"/>
            <w:bottom w:val="none" w:sz="0" w:space="0" w:color="auto"/>
            <w:right w:val="none" w:sz="0" w:space="0" w:color="auto"/>
          </w:divBdr>
        </w:div>
        <w:div w:id="789977183">
          <w:marLeft w:val="0"/>
          <w:marRight w:val="0"/>
          <w:marTop w:val="0"/>
          <w:marBottom w:val="0"/>
          <w:divBdr>
            <w:top w:val="none" w:sz="0" w:space="0" w:color="auto"/>
            <w:left w:val="none" w:sz="0" w:space="0" w:color="auto"/>
            <w:bottom w:val="none" w:sz="0" w:space="0" w:color="auto"/>
            <w:right w:val="none" w:sz="0" w:space="0" w:color="auto"/>
          </w:divBdr>
        </w:div>
        <w:div w:id="328411218">
          <w:marLeft w:val="0"/>
          <w:marRight w:val="0"/>
          <w:marTop w:val="0"/>
          <w:marBottom w:val="0"/>
          <w:divBdr>
            <w:top w:val="none" w:sz="0" w:space="0" w:color="auto"/>
            <w:left w:val="none" w:sz="0" w:space="0" w:color="auto"/>
            <w:bottom w:val="none" w:sz="0" w:space="0" w:color="auto"/>
            <w:right w:val="none" w:sz="0" w:space="0" w:color="auto"/>
          </w:divBdr>
        </w:div>
        <w:div w:id="1988121153">
          <w:marLeft w:val="0"/>
          <w:marRight w:val="0"/>
          <w:marTop w:val="0"/>
          <w:marBottom w:val="0"/>
          <w:divBdr>
            <w:top w:val="none" w:sz="0" w:space="0" w:color="auto"/>
            <w:left w:val="none" w:sz="0" w:space="0" w:color="auto"/>
            <w:bottom w:val="none" w:sz="0" w:space="0" w:color="auto"/>
            <w:right w:val="none" w:sz="0" w:space="0" w:color="auto"/>
          </w:divBdr>
        </w:div>
        <w:div w:id="375743830">
          <w:marLeft w:val="0"/>
          <w:marRight w:val="0"/>
          <w:marTop w:val="0"/>
          <w:marBottom w:val="0"/>
          <w:divBdr>
            <w:top w:val="none" w:sz="0" w:space="0" w:color="auto"/>
            <w:left w:val="none" w:sz="0" w:space="0" w:color="auto"/>
            <w:bottom w:val="none" w:sz="0" w:space="0" w:color="auto"/>
            <w:right w:val="none" w:sz="0" w:space="0" w:color="auto"/>
          </w:divBdr>
        </w:div>
        <w:div w:id="853150289">
          <w:marLeft w:val="0"/>
          <w:marRight w:val="0"/>
          <w:marTop w:val="0"/>
          <w:marBottom w:val="0"/>
          <w:divBdr>
            <w:top w:val="none" w:sz="0" w:space="0" w:color="auto"/>
            <w:left w:val="none" w:sz="0" w:space="0" w:color="auto"/>
            <w:bottom w:val="none" w:sz="0" w:space="0" w:color="auto"/>
            <w:right w:val="none" w:sz="0" w:space="0" w:color="auto"/>
          </w:divBdr>
        </w:div>
        <w:div w:id="1495144016">
          <w:marLeft w:val="0"/>
          <w:marRight w:val="0"/>
          <w:marTop w:val="0"/>
          <w:marBottom w:val="0"/>
          <w:divBdr>
            <w:top w:val="none" w:sz="0" w:space="0" w:color="auto"/>
            <w:left w:val="none" w:sz="0" w:space="0" w:color="auto"/>
            <w:bottom w:val="none" w:sz="0" w:space="0" w:color="auto"/>
            <w:right w:val="none" w:sz="0" w:space="0" w:color="auto"/>
          </w:divBdr>
        </w:div>
        <w:div w:id="446315296">
          <w:marLeft w:val="0"/>
          <w:marRight w:val="0"/>
          <w:marTop w:val="0"/>
          <w:marBottom w:val="0"/>
          <w:divBdr>
            <w:top w:val="none" w:sz="0" w:space="0" w:color="auto"/>
            <w:left w:val="none" w:sz="0" w:space="0" w:color="auto"/>
            <w:bottom w:val="none" w:sz="0" w:space="0" w:color="auto"/>
            <w:right w:val="none" w:sz="0" w:space="0" w:color="auto"/>
          </w:divBdr>
        </w:div>
        <w:div w:id="1908227563">
          <w:marLeft w:val="0"/>
          <w:marRight w:val="0"/>
          <w:marTop w:val="0"/>
          <w:marBottom w:val="0"/>
          <w:divBdr>
            <w:top w:val="none" w:sz="0" w:space="0" w:color="auto"/>
            <w:left w:val="none" w:sz="0" w:space="0" w:color="auto"/>
            <w:bottom w:val="none" w:sz="0" w:space="0" w:color="auto"/>
            <w:right w:val="none" w:sz="0" w:space="0" w:color="auto"/>
          </w:divBdr>
        </w:div>
        <w:div w:id="1914003644">
          <w:marLeft w:val="0"/>
          <w:marRight w:val="0"/>
          <w:marTop w:val="0"/>
          <w:marBottom w:val="0"/>
          <w:divBdr>
            <w:top w:val="none" w:sz="0" w:space="0" w:color="auto"/>
            <w:left w:val="none" w:sz="0" w:space="0" w:color="auto"/>
            <w:bottom w:val="none" w:sz="0" w:space="0" w:color="auto"/>
            <w:right w:val="none" w:sz="0" w:space="0" w:color="auto"/>
          </w:divBdr>
        </w:div>
        <w:div w:id="683094088">
          <w:marLeft w:val="0"/>
          <w:marRight w:val="0"/>
          <w:marTop w:val="0"/>
          <w:marBottom w:val="0"/>
          <w:divBdr>
            <w:top w:val="none" w:sz="0" w:space="0" w:color="auto"/>
            <w:left w:val="none" w:sz="0" w:space="0" w:color="auto"/>
            <w:bottom w:val="none" w:sz="0" w:space="0" w:color="auto"/>
            <w:right w:val="none" w:sz="0" w:space="0" w:color="auto"/>
          </w:divBdr>
        </w:div>
        <w:div w:id="1134175262">
          <w:marLeft w:val="0"/>
          <w:marRight w:val="0"/>
          <w:marTop w:val="0"/>
          <w:marBottom w:val="0"/>
          <w:divBdr>
            <w:top w:val="none" w:sz="0" w:space="0" w:color="auto"/>
            <w:left w:val="none" w:sz="0" w:space="0" w:color="auto"/>
            <w:bottom w:val="none" w:sz="0" w:space="0" w:color="auto"/>
            <w:right w:val="none" w:sz="0" w:space="0" w:color="auto"/>
          </w:divBdr>
        </w:div>
        <w:div w:id="493229730">
          <w:marLeft w:val="0"/>
          <w:marRight w:val="0"/>
          <w:marTop w:val="0"/>
          <w:marBottom w:val="0"/>
          <w:divBdr>
            <w:top w:val="none" w:sz="0" w:space="0" w:color="auto"/>
            <w:left w:val="none" w:sz="0" w:space="0" w:color="auto"/>
            <w:bottom w:val="none" w:sz="0" w:space="0" w:color="auto"/>
            <w:right w:val="none" w:sz="0" w:space="0" w:color="auto"/>
          </w:divBdr>
        </w:div>
        <w:div w:id="1471634940">
          <w:marLeft w:val="0"/>
          <w:marRight w:val="0"/>
          <w:marTop w:val="0"/>
          <w:marBottom w:val="0"/>
          <w:divBdr>
            <w:top w:val="none" w:sz="0" w:space="0" w:color="auto"/>
            <w:left w:val="none" w:sz="0" w:space="0" w:color="auto"/>
            <w:bottom w:val="none" w:sz="0" w:space="0" w:color="auto"/>
            <w:right w:val="none" w:sz="0" w:space="0" w:color="auto"/>
          </w:divBdr>
        </w:div>
        <w:div w:id="905142509">
          <w:marLeft w:val="0"/>
          <w:marRight w:val="0"/>
          <w:marTop w:val="0"/>
          <w:marBottom w:val="0"/>
          <w:divBdr>
            <w:top w:val="none" w:sz="0" w:space="0" w:color="auto"/>
            <w:left w:val="none" w:sz="0" w:space="0" w:color="auto"/>
            <w:bottom w:val="none" w:sz="0" w:space="0" w:color="auto"/>
            <w:right w:val="none" w:sz="0" w:space="0" w:color="auto"/>
          </w:divBdr>
        </w:div>
        <w:div w:id="377896055">
          <w:marLeft w:val="0"/>
          <w:marRight w:val="0"/>
          <w:marTop w:val="0"/>
          <w:marBottom w:val="0"/>
          <w:divBdr>
            <w:top w:val="none" w:sz="0" w:space="0" w:color="auto"/>
            <w:left w:val="none" w:sz="0" w:space="0" w:color="auto"/>
            <w:bottom w:val="none" w:sz="0" w:space="0" w:color="auto"/>
            <w:right w:val="none" w:sz="0" w:space="0" w:color="auto"/>
          </w:divBdr>
        </w:div>
        <w:div w:id="910895175">
          <w:marLeft w:val="0"/>
          <w:marRight w:val="0"/>
          <w:marTop w:val="0"/>
          <w:marBottom w:val="0"/>
          <w:divBdr>
            <w:top w:val="none" w:sz="0" w:space="0" w:color="auto"/>
            <w:left w:val="none" w:sz="0" w:space="0" w:color="auto"/>
            <w:bottom w:val="none" w:sz="0" w:space="0" w:color="auto"/>
            <w:right w:val="none" w:sz="0" w:space="0" w:color="auto"/>
          </w:divBdr>
        </w:div>
        <w:div w:id="747701242">
          <w:marLeft w:val="0"/>
          <w:marRight w:val="0"/>
          <w:marTop w:val="0"/>
          <w:marBottom w:val="0"/>
          <w:divBdr>
            <w:top w:val="none" w:sz="0" w:space="0" w:color="auto"/>
            <w:left w:val="none" w:sz="0" w:space="0" w:color="auto"/>
            <w:bottom w:val="none" w:sz="0" w:space="0" w:color="auto"/>
            <w:right w:val="none" w:sz="0" w:space="0" w:color="auto"/>
          </w:divBdr>
        </w:div>
        <w:div w:id="1584339901">
          <w:marLeft w:val="0"/>
          <w:marRight w:val="0"/>
          <w:marTop w:val="0"/>
          <w:marBottom w:val="0"/>
          <w:divBdr>
            <w:top w:val="none" w:sz="0" w:space="0" w:color="auto"/>
            <w:left w:val="none" w:sz="0" w:space="0" w:color="auto"/>
            <w:bottom w:val="none" w:sz="0" w:space="0" w:color="auto"/>
            <w:right w:val="none" w:sz="0" w:space="0" w:color="auto"/>
          </w:divBdr>
        </w:div>
        <w:div w:id="777288368">
          <w:marLeft w:val="0"/>
          <w:marRight w:val="0"/>
          <w:marTop w:val="0"/>
          <w:marBottom w:val="0"/>
          <w:divBdr>
            <w:top w:val="none" w:sz="0" w:space="0" w:color="auto"/>
            <w:left w:val="none" w:sz="0" w:space="0" w:color="auto"/>
            <w:bottom w:val="none" w:sz="0" w:space="0" w:color="auto"/>
            <w:right w:val="none" w:sz="0" w:space="0" w:color="auto"/>
          </w:divBdr>
        </w:div>
        <w:div w:id="1688868327">
          <w:marLeft w:val="0"/>
          <w:marRight w:val="0"/>
          <w:marTop w:val="0"/>
          <w:marBottom w:val="0"/>
          <w:divBdr>
            <w:top w:val="none" w:sz="0" w:space="0" w:color="auto"/>
            <w:left w:val="none" w:sz="0" w:space="0" w:color="auto"/>
            <w:bottom w:val="none" w:sz="0" w:space="0" w:color="auto"/>
            <w:right w:val="none" w:sz="0" w:space="0" w:color="auto"/>
          </w:divBdr>
        </w:div>
        <w:div w:id="1397895947">
          <w:marLeft w:val="0"/>
          <w:marRight w:val="0"/>
          <w:marTop w:val="0"/>
          <w:marBottom w:val="0"/>
          <w:divBdr>
            <w:top w:val="none" w:sz="0" w:space="0" w:color="auto"/>
            <w:left w:val="none" w:sz="0" w:space="0" w:color="auto"/>
            <w:bottom w:val="none" w:sz="0" w:space="0" w:color="auto"/>
            <w:right w:val="none" w:sz="0" w:space="0" w:color="auto"/>
          </w:divBdr>
        </w:div>
        <w:div w:id="1284728704">
          <w:marLeft w:val="0"/>
          <w:marRight w:val="0"/>
          <w:marTop w:val="0"/>
          <w:marBottom w:val="0"/>
          <w:divBdr>
            <w:top w:val="none" w:sz="0" w:space="0" w:color="auto"/>
            <w:left w:val="none" w:sz="0" w:space="0" w:color="auto"/>
            <w:bottom w:val="none" w:sz="0" w:space="0" w:color="auto"/>
            <w:right w:val="none" w:sz="0" w:space="0" w:color="auto"/>
          </w:divBdr>
        </w:div>
      </w:divsChild>
    </w:div>
    <w:div w:id="1439445148">
      <w:bodyDiv w:val="1"/>
      <w:marLeft w:val="0"/>
      <w:marRight w:val="0"/>
      <w:marTop w:val="0"/>
      <w:marBottom w:val="0"/>
      <w:divBdr>
        <w:top w:val="none" w:sz="0" w:space="0" w:color="auto"/>
        <w:left w:val="none" w:sz="0" w:space="0" w:color="auto"/>
        <w:bottom w:val="none" w:sz="0" w:space="0" w:color="auto"/>
        <w:right w:val="none" w:sz="0" w:space="0" w:color="auto"/>
      </w:divBdr>
    </w:div>
    <w:div w:id="1877741201">
      <w:bodyDiv w:val="1"/>
      <w:marLeft w:val="0"/>
      <w:marRight w:val="0"/>
      <w:marTop w:val="0"/>
      <w:marBottom w:val="0"/>
      <w:divBdr>
        <w:top w:val="none" w:sz="0" w:space="0" w:color="auto"/>
        <w:left w:val="none" w:sz="0" w:space="0" w:color="auto"/>
        <w:bottom w:val="none" w:sz="0" w:space="0" w:color="auto"/>
        <w:right w:val="none" w:sz="0" w:space="0" w:color="auto"/>
      </w:divBdr>
      <w:divsChild>
        <w:div w:id="457652452">
          <w:marLeft w:val="0"/>
          <w:marRight w:val="0"/>
          <w:marTop w:val="0"/>
          <w:marBottom w:val="0"/>
          <w:divBdr>
            <w:top w:val="none" w:sz="0" w:space="0" w:color="auto"/>
            <w:left w:val="none" w:sz="0" w:space="0" w:color="auto"/>
            <w:bottom w:val="none" w:sz="0" w:space="0" w:color="auto"/>
            <w:right w:val="none" w:sz="0" w:space="0" w:color="auto"/>
          </w:divBdr>
        </w:div>
        <w:div w:id="1745956500">
          <w:marLeft w:val="0"/>
          <w:marRight w:val="0"/>
          <w:marTop w:val="0"/>
          <w:marBottom w:val="0"/>
          <w:divBdr>
            <w:top w:val="none" w:sz="0" w:space="0" w:color="auto"/>
            <w:left w:val="none" w:sz="0" w:space="0" w:color="auto"/>
            <w:bottom w:val="none" w:sz="0" w:space="0" w:color="auto"/>
            <w:right w:val="none" w:sz="0" w:space="0" w:color="auto"/>
          </w:divBdr>
        </w:div>
        <w:div w:id="1031032293">
          <w:marLeft w:val="0"/>
          <w:marRight w:val="0"/>
          <w:marTop w:val="0"/>
          <w:marBottom w:val="0"/>
          <w:divBdr>
            <w:top w:val="none" w:sz="0" w:space="0" w:color="auto"/>
            <w:left w:val="none" w:sz="0" w:space="0" w:color="auto"/>
            <w:bottom w:val="none" w:sz="0" w:space="0" w:color="auto"/>
            <w:right w:val="none" w:sz="0" w:space="0" w:color="auto"/>
          </w:divBdr>
        </w:div>
      </w:divsChild>
    </w:div>
    <w:div w:id="2057385430">
      <w:bodyDiv w:val="1"/>
      <w:marLeft w:val="0"/>
      <w:marRight w:val="0"/>
      <w:marTop w:val="0"/>
      <w:marBottom w:val="0"/>
      <w:divBdr>
        <w:top w:val="none" w:sz="0" w:space="0" w:color="auto"/>
        <w:left w:val="none" w:sz="0" w:space="0" w:color="auto"/>
        <w:bottom w:val="none" w:sz="0" w:space="0" w:color="auto"/>
        <w:right w:val="none" w:sz="0" w:space="0" w:color="auto"/>
      </w:divBdr>
    </w:div>
    <w:div w:id="206991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B3AD57520917A42B88047510526FB9D" ma:contentTypeVersion="13" ma:contentTypeDescription="Utwórz nowy dokument." ma:contentTypeScope="" ma:versionID="42a87d55249247530f35b14523419bc7">
  <xsd:schema xmlns:xsd="http://www.w3.org/2001/XMLSchema" xmlns:xs="http://www.w3.org/2001/XMLSchema" xmlns:p="http://schemas.microsoft.com/office/2006/metadata/properties" xmlns:ns2="63a5ef61-5bf6-48eb-a327-e06be0b1d6de" xmlns:ns3="7d00b6a5-e846-4908-8ad4-988aaacf66f4" targetNamespace="http://schemas.microsoft.com/office/2006/metadata/properties" ma:root="true" ma:fieldsID="4e76297c6c6e0bb1447b8ae97b2315cd" ns2:_="" ns3:_="">
    <xsd:import namespace="63a5ef61-5bf6-48eb-a327-e06be0b1d6de"/>
    <xsd:import namespace="7d00b6a5-e846-4908-8ad4-988aaacf66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5ef61-5bf6-48eb-a327-e06be0b1d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00b6a5-e846-4908-8ad4-988aaacf66f4" elementFormDefault="qualified">
    <xsd:import namespace="http://schemas.microsoft.com/office/2006/documentManagement/types"/>
    <xsd:import namespace="http://schemas.microsoft.com/office/infopath/2007/PartnerControls"/>
    <xsd:element name="SharedWithUsers" ma:index="13"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432FDE-E25E-4F19-ADFC-3390F72CBD05}">
  <ds:schemaRefs>
    <ds:schemaRef ds:uri="http://schemas.openxmlformats.org/officeDocument/2006/bibliography"/>
  </ds:schemaRefs>
</ds:datastoreItem>
</file>

<file path=customXml/itemProps2.xml><?xml version="1.0" encoding="utf-8"?>
<ds:datastoreItem xmlns:ds="http://schemas.openxmlformats.org/officeDocument/2006/customXml" ds:itemID="{FF6FD7B5-D8FE-465D-9C35-371D7EA92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a5ef61-5bf6-48eb-a327-e06be0b1d6de"/>
    <ds:schemaRef ds:uri="7d00b6a5-e846-4908-8ad4-988aaacf66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B7A897-095B-4543-A732-713C4259FA9E}">
  <ds:schemaRefs>
    <ds:schemaRef ds:uri="http://schemas.microsoft.com/sharepoint/v3/contenttype/forms"/>
  </ds:schemaRefs>
</ds:datastoreItem>
</file>

<file path=customXml/itemProps4.xml><?xml version="1.0" encoding="utf-8"?>
<ds:datastoreItem xmlns:ds="http://schemas.openxmlformats.org/officeDocument/2006/customXml" ds:itemID="{054BE1D6-F7B8-41B5-B4AB-C850602C80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3201</Words>
  <Characters>19208</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CONTRACT FOR IT SUPPORT SERVICES</vt:lpstr>
    </vt:vector>
  </TitlesOfParts>
  <Company>Uniwersytet Warszawski</Company>
  <LinksUpToDate>false</LinksUpToDate>
  <CharactersWithSpaces>22365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FOR IT SUPPORT SERVICES</dc:title>
  <dc:creator>TLH</dc:creator>
  <cp:lastModifiedBy>malgorzata mlynarska</cp:lastModifiedBy>
  <cp:revision>2</cp:revision>
  <cp:lastPrinted>2020-09-02T11:12:00Z</cp:lastPrinted>
  <dcterms:created xsi:type="dcterms:W3CDTF">2021-07-08T11:17:00Z</dcterms:created>
  <dcterms:modified xsi:type="dcterms:W3CDTF">2021-07-08T11:17:00Z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0x0101005B3AD57520917A42B88047510526FB9D</vt:lpwstr>
  </property>
</Properties>
</file>