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43F06" w14:textId="77777777" w:rsidR="00876CC8" w:rsidRDefault="00110FC9" w:rsidP="00110FC9">
      <w:pPr>
        <w:pStyle w:val="Nagwek2"/>
        <w:spacing w:before="0" w:line="240" w:lineRule="auto"/>
        <w:jc w:val="both"/>
        <w:rPr>
          <w:lang w:val="en-GB"/>
        </w:rPr>
      </w:pPr>
      <w:bookmarkStart w:id="0" w:name="_Hlk47714656"/>
      <w:r w:rsidRPr="00C96E08">
        <w:rPr>
          <w:lang w:val="en-GB"/>
        </w:rPr>
        <w:t xml:space="preserve">Call for </w:t>
      </w:r>
      <w:r w:rsidR="00876CC8">
        <w:rPr>
          <w:lang w:val="en-GB"/>
        </w:rPr>
        <w:t xml:space="preserve">experts </w:t>
      </w:r>
      <w:r w:rsidRPr="00C96E08">
        <w:rPr>
          <w:lang w:val="en-GB"/>
        </w:rPr>
        <w:t xml:space="preserve">to </w:t>
      </w:r>
      <w:r w:rsidR="00876CC8">
        <w:rPr>
          <w:lang w:val="en-GB"/>
        </w:rPr>
        <w:t>carry out analyses of national/regional agri-food innovation policies</w:t>
      </w:r>
      <w:bookmarkEnd w:id="0"/>
    </w:p>
    <w:p w14:paraId="7812972D" w14:textId="77777777" w:rsidR="00110FC9" w:rsidRPr="00B60F2A" w:rsidRDefault="00110FC9" w:rsidP="00110FC9">
      <w:pPr>
        <w:pBdr>
          <w:top w:val="single" w:sz="4" w:space="1" w:color="auto"/>
          <w:left w:val="single" w:sz="4" w:space="4" w:color="auto"/>
          <w:bottom w:val="single" w:sz="4" w:space="1" w:color="auto"/>
          <w:right w:val="single" w:sz="4" w:space="4" w:color="auto"/>
        </w:pBdr>
        <w:spacing w:after="0"/>
        <w:jc w:val="both"/>
        <w:rPr>
          <w:b/>
          <w:i/>
          <w:lang w:val="en-GB"/>
        </w:rPr>
      </w:pPr>
      <w:r w:rsidRPr="00B60F2A">
        <w:rPr>
          <w:b/>
          <w:i/>
          <w:lang w:val="en-GB"/>
        </w:rPr>
        <w:t xml:space="preserve">EIT Food is looking for </w:t>
      </w:r>
      <w:r w:rsidR="00876CC8">
        <w:rPr>
          <w:b/>
          <w:i/>
          <w:lang w:val="en-GB"/>
        </w:rPr>
        <w:t xml:space="preserve">experts who </w:t>
      </w:r>
      <w:r w:rsidRPr="00B60F2A">
        <w:rPr>
          <w:b/>
          <w:i/>
          <w:lang w:val="en-GB"/>
        </w:rPr>
        <w:t xml:space="preserve">would </w:t>
      </w:r>
      <w:r w:rsidR="00876CC8">
        <w:rPr>
          <w:b/>
          <w:i/>
          <w:lang w:val="en-GB"/>
        </w:rPr>
        <w:t xml:space="preserve">carry out analyses of national/regional agri-food innovation policies as part of </w:t>
      </w:r>
      <w:r w:rsidRPr="00B60F2A">
        <w:rPr>
          <w:b/>
          <w:i/>
          <w:lang w:val="en-GB"/>
        </w:rPr>
        <w:t xml:space="preserve">EIT </w:t>
      </w:r>
      <w:r>
        <w:rPr>
          <w:b/>
          <w:i/>
          <w:lang w:val="en-GB"/>
        </w:rPr>
        <w:t>Food</w:t>
      </w:r>
      <w:r w:rsidR="00876CC8">
        <w:rPr>
          <w:b/>
          <w:i/>
          <w:lang w:val="en-GB"/>
        </w:rPr>
        <w:t xml:space="preserve"> </w:t>
      </w:r>
      <w:r>
        <w:rPr>
          <w:b/>
          <w:i/>
          <w:lang w:val="en-GB"/>
        </w:rPr>
        <w:t>R</w:t>
      </w:r>
      <w:r w:rsidR="00876CC8">
        <w:rPr>
          <w:b/>
          <w:i/>
          <w:lang w:val="en-GB"/>
        </w:rPr>
        <w:t xml:space="preserve">egional Innovation Scheme </w:t>
      </w:r>
      <w:r>
        <w:rPr>
          <w:b/>
          <w:i/>
          <w:lang w:val="en-GB"/>
        </w:rPr>
        <w:t>activity</w:t>
      </w:r>
      <w:r w:rsidRPr="00B60F2A">
        <w:rPr>
          <w:b/>
          <w:i/>
          <w:lang w:val="en-GB"/>
        </w:rPr>
        <w:t>.</w:t>
      </w:r>
    </w:p>
    <w:p w14:paraId="7C3E9CEB" w14:textId="1658FFC2" w:rsidR="00110FC9" w:rsidRPr="00DD2F68" w:rsidRDefault="00110FC9" w:rsidP="00110FC9">
      <w:pPr>
        <w:pBdr>
          <w:top w:val="single" w:sz="4" w:space="1" w:color="auto"/>
          <w:left w:val="single" w:sz="4" w:space="4" w:color="auto"/>
          <w:bottom w:val="single" w:sz="4" w:space="1" w:color="auto"/>
          <w:right w:val="single" w:sz="4" w:space="4" w:color="auto"/>
        </w:pBdr>
        <w:spacing w:after="0"/>
        <w:jc w:val="both"/>
        <w:rPr>
          <w:i/>
          <w:lang w:val="en-GB"/>
        </w:rPr>
      </w:pPr>
      <w:r w:rsidRPr="00DD2F68">
        <w:rPr>
          <w:b/>
          <w:i/>
          <w:lang w:val="en-GB"/>
        </w:rPr>
        <w:t xml:space="preserve">    Application deadline:</w:t>
      </w:r>
      <w:r w:rsidRPr="00DD2F68">
        <w:rPr>
          <w:i/>
          <w:lang w:val="en-GB"/>
        </w:rPr>
        <w:t xml:space="preserve"> </w:t>
      </w:r>
      <w:r w:rsidR="000E563E" w:rsidRPr="000E563E">
        <w:rPr>
          <w:i/>
          <w:color w:val="FF0000"/>
          <w:lang w:val="en-GB"/>
        </w:rPr>
        <w:t xml:space="preserve">7 October </w:t>
      </w:r>
      <w:r w:rsidRPr="000E563E">
        <w:rPr>
          <w:i/>
          <w:color w:val="FF0000"/>
          <w:lang w:val="en-GB"/>
        </w:rPr>
        <w:t>2020, 3 pm CE</w:t>
      </w:r>
      <w:r w:rsidR="001A21CB" w:rsidRPr="000E563E">
        <w:rPr>
          <w:i/>
          <w:color w:val="FF0000"/>
          <w:lang w:val="en-GB"/>
        </w:rPr>
        <w:t>S</w:t>
      </w:r>
      <w:r w:rsidRPr="000E563E">
        <w:rPr>
          <w:i/>
          <w:color w:val="FF0000"/>
          <w:lang w:val="en-GB"/>
        </w:rPr>
        <w:t>T</w:t>
      </w:r>
      <w:r w:rsidRPr="00DD2F68">
        <w:rPr>
          <w:i/>
          <w:lang w:val="en-GB"/>
        </w:rPr>
        <w:t>.</w:t>
      </w:r>
    </w:p>
    <w:p w14:paraId="0916E214" w14:textId="1656B4E7" w:rsidR="00110FC9" w:rsidRDefault="00110FC9" w:rsidP="00110FC9">
      <w:pPr>
        <w:pBdr>
          <w:top w:val="single" w:sz="4" w:space="1" w:color="auto"/>
          <w:left w:val="single" w:sz="4" w:space="4" w:color="auto"/>
          <w:bottom w:val="single" w:sz="4" w:space="1" w:color="auto"/>
          <w:right w:val="single" w:sz="4" w:space="4" w:color="auto"/>
        </w:pBdr>
        <w:spacing w:after="0"/>
        <w:jc w:val="both"/>
        <w:rPr>
          <w:i/>
          <w:lang w:val="en-GB"/>
        </w:rPr>
      </w:pPr>
      <w:r>
        <w:rPr>
          <w:b/>
          <w:i/>
          <w:lang w:val="en-GB"/>
        </w:rPr>
        <w:t xml:space="preserve">    </w:t>
      </w:r>
      <w:r w:rsidRPr="00B60F2A">
        <w:rPr>
          <w:b/>
          <w:i/>
          <w:lang w:val="en-GB"/>
        </w:rPr>
        <w:t>Application template:</w:t>
      </w:r>
      <w:r>
        <w:rPr>
          <w:i/>
          <w:lang w:val="en-GB"/>
        </w:rPr>
        <w:t xml:space="preserve"> see Annex</w:t>
      </w:r>
      <w:r w:rsidR="00FD6751">
        <w:rPr>
          <w:i/>
          <w:lang w:val="en-GB"/>
        </w:rPr>
        <w:t xml:space="preserve"> 1</w:t>
      </w:r>
      <w:r>
        <w:rPr>
          <w:i/>
          <w:lang w:val="en-GB"/>
        </w:rPr>
        <w:t>.</w:t>
      </w:r>
    </w:p>
    <w:p w14:paraId="4DEBD2BC" w14:textId="77777777" w:rsidR="00110FC9" w:rsidRDefault="00110FC9" w:rsidP="00110FC9">
      <w:pPr>
        <w:pBdr>
          <w:top w:val="single" w:sz="4" w:space="1" w:color="auto"/>
          <w:left w:val="single" w:sz="4" w:space="4" w:color="auto"/>
          <w:bottom w:val="single" w:sz="4" w:space="1" w:color="auto"/>
          <w:right w:val="single" w:sz="4" w:space="4" w:color="auto"/>
        </w:pBdr>
        <w:spacing w:after="0"/>
        <w:jc w:val="both"/>
        <w:rPr>
          <w:i/>
          <w:lang w:val="en-GB"/>
        </w:rPr>
      </w:pPr>
      <w:r>
        <w:rPr>
          <w:b/>
          <w:i/>
          <w:lang w:val="en-GB"/>
        </w:rPr>
        <w:t xml:space="preserve">    </w:t>
      </w:r>
      <w:r w:rsidR="00CC6A63">
        <w:rPr>
          <w:b/>
          <w:i/>
          <w:lang w:val="en-GB"/>
        </w:rPr>
        <w:t xml:space="preserve">Applications are invited </w:t>
      </w:r>
      <w:r>
        <w:rPr>
          <w:b/>
          <w:i/>
          <w:lang w:val="en-GB"/>
        </w:rPr>
        <w:t xml:space="preserve">from </w:t>
      </w:r>
      <w:r w:rsidR="00876CC8">
        <w:rPr>
          <w:b/>
          <w:i/>
          <w:lang w:val="en-GB"/>
        </w:rPr>
        <w:t xml:space="preserve">individual experts from </w:t>
      </w:r>
      <w:r>
        <w:rPr>
          <w:b/>
          <w:i/>
          <w:lang w:val="en-GB"/>
        </w:rPr>
        <w:t xml:space="preserve">countries: </w:t>
      </w:r>
      <w:r w:rsidR="00876CC8" w:rsidRPr="000E563E">
        <w:rPr>
          <w:i/>
          <w:strike/>
          <w:lang w:val="en-GB"/>
        </w:rPr>
        <w:t>Bulgaria, Croatia, Czechia,</w:t>
      </w:r>
      <w:r w:rsidR="00876CC8" w:rsidRPr="00876CC8">
        <w:rPr>
          <w:i/>
          <w:lang w:val="en-GB"/>
        </w:rPr>
        <w:t xml:space="preserve"> </w:t>
      </w:r>
      <w:r w:rsidR="00876CC8" w:rsidRPr="000E563E">
        <w:rPr>
          <w:i/>
          <w:color w:val="FF0000"/>
          <w:lang w:val="en-GB"/>
        </w:rPr>
        <w:t>Estonia</w:t>
      </w:r>
      <w:r w:rsidR="00876CC8" w:rsidRPr="00876CC8">
        <w:rPr>
          <w:i/>
          <w:lang w:val="en-GB"/>
        </w:rPr>
        <w:t xml:space="preserve">, </w:t>
      </w:r>
      <w:r w:rsidR="00876CC8" w:rsidRPr="000E563E">
        <w:rPr>
          <w:i/>
          <w:strike/>
          <w:lang w:val="en-GB"/>
        </w:rPr>
        <w:t>Greece, Hungary, Italy, Latvia, Lithuania, Poland, Portugal, Romania, Serbia, Slovakia, Slovenia, Spain, Turkey</w:t>
      </w:r>
    </w:p>
    <w:p w14:paraId="6B005C59" w14:textId="04D81218" w:rsidR="00110FC9" w:rsidRPr="00C94A20" w:rsidRDefault="00110FC9" w:rsidP="56B40095">
      <w:pPr>
        <w:pBdr>
          <w:top w:val="single" w:sz="4" w:space="1" w:color="auto"/>
          <w:left w:val="single" w:sz="4" w:space="4" w:color="auto"/>
          <w:bottom w:val="single" w:sz="4" w:space="1" w:color="auto"/>
          <w:right w:val="single" w:sz="4" w:space="4" w:color="auto"/>
        </w:pBdr>
        <w:spacing w:after="0"/>
        <w:jc w:val="both"/>
        <w:rPr>
          <w:i/>
          <w:iCs/>
          <w:lang w:val="en-GB"/>
        </w:rPr>
      </w:pPr>
      <w:r w:rsidRPr="56B40095">
        <w:rPr>
          <w:i/>
          <w:iCs/>
          <w:lang w:val="en-GB"/>
        </w:rPr>
        <w:t xml:space="preserve">Further details about EIT Food can be found at: </w:t>
      </w:r>
      <w:hyperlink r:id="rId10" w:history="1">
        <w:r w:rsidRPr="56B40095">
          <w:rPr>
            <w:rStyle w:val="Hipercze"/>
            <w:i/>
            <w:iCs/>
            <w:lang w:val="en-GB"/>
          </w:rPr>
          <w:t>www.eitfood.eu</w:t>
        </w:r>
      </w:hyperlink>
      <w:r w:rsidRPr="56B40095">
        <w:rPr>
          <w:i/>
          <w:iCs/>
          <w:lang w:val="en-GB"/>
        </w:rPr>
        <w:t xml:space="preserve">, and key details of EIT Food RIS are available at </w:t>
      </w:r>
      <w:hyperlink r:id="rId11" w:history="1">
        <w:r w:rsidR="00A81055" w:rsidRPr="00361E17">
          <w:rPr>
            <w:rStyle w:val="Hipercze"/>
            <w:lang w:val="en-GB"/>
          </w:rPr>
          <w:t>https://www.eitfood.eu/regional-innovation-scheme</w:t>
        </w:r>
      </w:hyperlink>
      <w:r w:rsidRPr="56B40095">
        <w:rPr>
          <w:i/>
          <w:iCs/>
          <w:lang w:val="en-GB"/>
        </w:rPr>
        <w:t xml:space="preserve">. With respect to the present call, </w:t>
      </w:r>
      <w:r w:rsidRPr="56B40095">
        <w:rPr>
          <w:b/>
          <w:bCs/>
          <w:i/>
          <w:iCs/>
          <w:lang w:val="en-GB"/>
        </w:rPr>
        <w:t>EIT Food and University of Warsaw will not provide new information that has not already been included in this call document</w:t>
      </w:r>
      <w:r w:rsidRPr="56B40095">
        <w:rPr>
          <w:i/>
          <w:iCs/>
          <w:lang w:val="en-GB"/>
        </w:rPr>
        <w:t xml:space="preserve">, but can assist potential applicants by explaining contents of this document (interested applicants are encouraged to contact </w:t>
      </w:r>
      <w:r w:rsidR="00876CC8" w:rsidRPr="00361E17">
        <w:rPr>
          <w:i/>
          <w:iCs/>
          <w:lang w:val="en-GB"/>
        </w:rPr>
        <w:t xml:space="preserve">Adam </w:t>
      </w:r>
      <w:proofErr w:type="spellStart"/>
      <w:r w:rsidR="00876CC8" w:rsidRPr="00361E17">
        <w:rPr>
          <w:i/>
          <w:iCs/>
          <w:lang w:val="en-GB"/>
        </w:rPr>
        <w:t>Puchejda</w:t>
      </w:r>
      <w:proofErr w:type="spellEnd"/>
      <w:r w:rsidRPr="00361E17">
        <w:rPr>
          <w:i/>
          <w:iCs/>
          <w:lang w:val="en-GB"/>
        </w:rPr>
        <w:t xml:space="preserve">, </w:t>
      </w:r>
      <w:hyperlink r:id="rId12" w:history="1">
        <w:r w:rsidR="00876CC8" w:rsidRPr="00361E17">
          <w:rPr>
            <w:rStyle w:val="Hipercze"/>
            <w:i/>
            <w:iCs/>
            <w:lang w:val="en-GB"/>
          </w:rPr>
          <w:t>apuchejda@wz.uw.edu.pl</w:t>
        </w:r>
      </w:hyperlink>
      <w:r w:rsidR="003428FD" w:rsidRPr="00361E17">
        <w:rPr>
          <w:i/>
          <w:iCs/>
          <w:lang w:val="en-GB"/>
        </w:rPr>
        <w:t>)</w:t>
      </w:r>
      <w:r w:rsidR="0C5EFC39" w:rsidRPr="00361E17">
        <w:rPr>
          <w:i/>
          <w:iCs/>
          <w:lang w:val="en-GB"/>
        </w:rPr>
        <w:t xml:space="preserve"> and </w:t>
      </w:r>
      <w:hyperlink r:id="rId13" w:history="1">
        <w:r w:rsidR="00361E17" w:rsidRPr="00782D73">
          <w:rPr>
            <w:rStyle w:val="Hipercze"/>
            <w:i/>
            <w:iCs/>
            <w:lang w:val="en-GB"/>
          </w:rPr>
          <w:t>RIS@eitfood.eu</w:t>
        </w:r>
      </w:hyperlink>
      <w:r w:rsidR="36B9C0BF" w:rsidRPr="00361E17">
        <w:rPr>
          <w:i/>
          <w:iCs/>
          <w:lang w:val="en-GB"/>
        </w:rPr>
        <w:t>.</w:t>
      </w:r>
    </w:p>
    <w:p w14:paraId="07E3AB4F" w14:textId="77777777" w:rsidR="00110FC9" w:rsidRPr="009E0692" w:rsidRDefault="00110FC9" w:rsidP="00110FC9">
      <w:pPr>
        <w:jc w:val="both"/>
        <w:rPr>
          <w:lang w:val="en-GB"/>
        </w:rPr>
      </w:pPr>
    </w:p>
    <w:p w14:paraId="442FBB9B" w14:textId="77777777" w:rsidR="00110FC9" w:rsidRDefault="00110FC9" w:rsidP="00110FC9">
      <w:pPr>
        <w:pStyle w:val="Nagwek2"/>
        <w:numPr>
          <w:ilvl w:val="0"/>
          <w:numId w:val="3"/>
        </w:numPr>
        <w:spacing w:before="200" w:line="276" w:lineRule="auto"/>
        <w:ind w:left="714" w:hanging="357"/>
        <w:rPr>
          <w:lang w:val="en-GB"/>
        </w:rPr>
      </w:pPr>
      <w:r>
        <w:rPr>
          <w:lang w:val="en-GB"/>
        </w:rPr>
        <w:t>Background information</w:t>
      </w:r>
    </w:p>
    <w:p w14:paraId="763D1534" w14:textId="77777777" w:rsidR="00110FC9" w:rsidRPr="009E0692" w:rsidRDefault="00110FC9" w:rsidP="00110FC9">
      <w:pPr>
        <w:pStyle w:val="Nagwek3"/>
        <w:numPr>
          <w:ilvl w:val="1"/>
          <w:numId w:val="3"/>
        </w:numPr>
        <w:rPr>
          <w:lang w:val="en-GB"/>
        </w:rPr>
      </w:pPr>
      <w:r w:rsidRPr="009E0692">
        <w:rPr>
          <w:lang w:val="en-GB"/>
        </w:rPr>
        <w:t>EIT Food</w:t>
      </w:r>
    </w:p>
    <w:p w14:paraId="20635B50" w14:textId="77777777" w:rsidR="00110FC9" w:rsidRPr="009E0692" w:rsidRDefault="00110FC9" w:rsidP="00110FC9">
      <w:pPr>
        <w:jc w:val="both"/>
        <w:rPr>
          <w:rFonts w:ascii="Calibri" w:eastAsia="Dotum" w:hAnsi="Calibri" w:cs="Calibri"/>
          <w:lang w:val="en-GB"/>
        </w:rPr>
      </w:pPr>
      <w:r w:rsidRPr="009E0692">
        <w:rPr>
          <w:lang w:val="en-GB"/>
        </w:rPr>
        <w:t xml:space="preserve">EIT Food is one of the largest and most impactful food-related initiatives worldwide. As </w:t>
      </w:r>
      <w:r w:rsidR="003428FD">
        <w:rPr>
          <w:lang w:val="en-GB"/>
        </w:rPr>
        <w:t xml:space="preserve">part </w:t>
      </w:r>
      <w:r w:rsidRPr="009E0692">
        <w:rPr>
          <w:lang w:val="en-GB"/>
        </w:rPr>
        <w:t>of the European Institute of Innovation and Technology (EIT), EIT Food connects partners from leading businesses, universities and research centres across Europe. It is a people-centric and resource-smart transformer of the European food system, driving consumer confidence and improved global health.</w:t>
      </w:r>
      <w:r w:rsidR="003428FD">
        <w:rPr>
          <w:lang w:val="en-GB"/>
        </w:rPr>
        <w:t xml:space="preserve"> </w:t>
      </w:r>
      <w:r w:rsidRPr="009E0692">
        <w:rPr>
          <w:rFonts w:ascii="Calibri" w:eastAsia="Dotum" w:hAnsi="Calibri" w:cs="Calibri"/>
          <w:lang w:val="en-GB"/>
        </w:rPr>
        <w:t>EIT Food members have a strong belief that the food sector needs to be transformed and that this can only be achieved by reconnecting partners within the food sector and by giving the consumer a more central role. The main issues the food sector is facing are that it is complex, fragmented, slow to adopt new technologies, not attractive to new talent, and not resource efficient. An effective food sector is needed to address major societal issues and challenges: feeding 9-10 billion people in 2050; 3 billion overweight people; 2 billion undernourished people; more than 30% of food wasted. EIT Food’s vision is to put Europe at the centre of a global revolution in food innovation and production, and its value in society. EIT Food will engage consumers in the change process, improve nutrition and make the food system more resource-efficient, secure, transparent</w:t>
      </w:r>
      <w:r>
        <w:rPr>
          <w:rFonts w:ascii="Calibri" w:eastAsia="Dotum" w:hAnsi="Calibri" w:cs="Calibri"/>
          <w:lang w:val="en-GB"/>
        </w:rPr>
        <w:t xml:space="preserve"> and trusted.</w:t>
      </w:r>
    </w:p>
    <w:p w14:paraId="1EB2C370" w14:textId="77777777" w:rsidR="00110FC9" w:rsidRPr="009E0692" w:rsidRDefault="00110FC9" w:rsidP="00110FC9">
      <w:pPr>
        <w:pStyle w:val="Nagwek3"/>
        <w:numPr>
          <w:ilvl w:val="1"/>
          <w:numId w:val="3"/>
        </w:numPr>
        <w:rPr>
          <w:lang w:val="en-GB"/>
        </w:rPr>
      </w:pPr>
      <w:r w:rsidRPr="009E0692">
        <w:rPr>
          <w:lang w:val="en-GB"/>
        </w:rPr>
        <w:t xml:space="preserve">EIT </w:t>
      </w:r>
      <w:r>
        <w:rPr>
          <w:lang w:val="en-GB"/>
        </w:rPr>
        <w:t xml:space="preserve">Food </w:t>
      </w:r>
      <w:r w:rsidRPr="009E0692">
        <w:rPr>
          <w:lang w:val="en-GB"/>
        </w:rPr>
        <w:t>Regional Innovation Scheme</w:t>
      </w:r>
      <w:r>
        <w:rPr>
          <w:lang w:val="en-GB"/>
        </w:rPr>
        <w:t xml:space="preserve"> (RIS)</w:t>
      </w:r>
    </w:p>
    <w:p w14:paraId="4B005C14" w14:textId="7655E99D" w:rsidR="00110FC9" w:rsidRPr="009E0692" w:rsidRDefault="00110FC9" w:rsidP="00110FC9">
      <w:pPr>
        <w:jc w:val="both"/>
        <w:rPr>
          <w:lang w:val="en-GB"/>
        </w:rPr>
      </w:pPr>
      <w:r w:rsidRPr="00C94A20">
        <w:rPr>
          <w:lang w:val="en-GB"/>
        </w:rPr>
        <w:t xml:space="preserve">The EIT Regional Innovation Scheme (EIT RIS) is the EIT’s outreach scheme. The scheme enables the transfer of good practices and know-how from the EIT’s unique approach to boosting innovation. </w:t>
      </w:r>
      <w:r>
        <w:rPr>
          <w:lang w:val="en-GB"/>
        </w:rPr>
        <w:t xml:space="preserve">It </w:t>
      </w:r>
      <w:r w:rsidRPr="00C94A20">
        <w:rPr>
          <w:lang w:val="en-GB"/>
        </w:rPr>
        <w:t xml:space="preserve">opens up the activities of </w:t>
      </w:r>
      <w:r>
        <w:rPr>
          <w:lang w:val="en-GB"/>
        </w:rPr>
        <w:t xml:space="preserve">the EIT </w:t>
      </w:r>
      <w:r w:rsidRPr="00C94A20">
        <w:rPr>
          <w:lang w:val="en-GB"/>
        </w:rPr>
        <w:t>to innovators that are not partners, by providing targeted support to individuals and organisations to take part in and benefit from activities, services and programmes.</w:t>
      </w:r>
      <w:r>
        <w:rPr>
          <w:lang w:val="en-GB"/>
        </w:rPr>
        <w:t xml:space="preserve"> Detailed information about the EIT RIS, including the EIT RIS Implementation Guidance Note, can be found at: </w:t>
      </w:r>
      <w:hyperlink r:id="rId14" w:history="1">
        <w:r w:rsidR="00361E17" w:rsidRPr="00361E17">
          <w:rPr>
            <w:rStyle w:val="Hipercze"/>
            <w:lang w:val="en-GB"/>
          </w:rPr>
          <w:t>https://eit.europa.eu/activities/outreach/eit-regional-innovation-scheme-ris</w:t>
        </w:r>
      </w:hyperlink>
    </w:p>
    <w:p w14:paraId="67D9548A" w14:textId="77777777" w:rsidR="00110FC9" w:rsidRDefault="00110FC9" w:rsidP="00110FC9">
      <w:pPr>
        <w:autoSpaceDE w:val="0"/>
        <w:autoSpaceDN w:val="0"/>
        <w:adjustRightInd w:val="0"/>
        <w:jc w:val="both"/>
        <w:rPr>
          <w:rFonts w:asciiTheme="majorHAnsi" w:eastAsiaTheme="majorEastAsia" w:hAnsiTheme="majorHAnsi" w:cstheme="majorBidi"/>
          <w:b/>
          <w:bCs/>
          <w:color w:val="5B9BD5" w:themeColor="accent1"/>
          <w:sz w:val="26"/>
          <w:szCs w:val="26"/>
          <w:lang w:val="en-GB"/>
        </w:rPr>
      </w:pPr>
      <w:r>
        <w:rPr>
          <w:lang w:val="en-GB"/>
        </w:rPr>
        <w:br w:type="page"/>
      </w:r>
    </w:p>
    <w:p w14:paraId="178D13D8" w14:textId="77777777" w:rsidR="00110FC9" w:rsidRPr="009E0692" w:rsidRDefault="00876CC8" w:rsidP="00110FC9">
      <w:pPr>
        <w:pStyle w:val="Nagwek2"/>
        <w:numPr>
          <w:ilvl w:val="0"/>
          <w:numId w:val="3"/>
        </w:numPr>
        <w:spacing w:before="200" w:line="276" w:lineRule="auto"/>
        <w:ind w:left="714" w:hanging="357"/>
        <w:rPr>
          <w:lang w:val="en-GB"/>
        </w:rPr>
      </w:pPr>
      <w:r>
        <w:rPr>
          <w:lang w:val="en-GB"/>
        </w:rPr>
        <w:lastRenderedPageBreak/>
        <w:t>A</w:t>
      </w:r>
      <w:r w:rsidRPr="00876CC8">
        <w:rPr>
          <w:lang w:val="en-GB"/>
        </w:rPr>
        <w:t>nalyses of national/regional agri-food innovation policies</w:t>
      </w:r>
    </w:p>
    <w:p w14:paraId="1A3EF38D" w14:textId="77777777" w:rsidR="00543638" w:rsidRDefault="00F05C1D" w:rsidP="00543638">
      <w:pPr>
        <w:jc w:val="both"/>
        <w:rPr>
          <w:lang w:val="en-GB"/>
        </w:rPr>
      </w:pPr>
      <w:r>
        <w:rPr>
          <w:lang w:val="en-GB"/>
        </w:rPr>
        <w:t xml:space="preserve">EIT Food with University of Warsaw </w:t>
      </w:r>
      <w:r w:rsidR="00543638">
        <w:rPr>
          <w:lang w:val="en-GB"/>
        </w:rPr>
        <w:t xml:space="preserve">carries </w:t>
      </w:r>
      <w:r>
        <w:rPr>
          <w:lang w:val="en-GB"/>
        </w:rPr>
        <w:t>out a compara</w:t>
      </w:r>
      <w:r w:rsidR="00543638">
        <w:rPr>
          <w:lang w:val="en-GB"/>
        </w:rPr>
        <w:t xml:space="preserve">tive analyses of agri-food innovation policies in RIS countries, with a view to further improve EIT Food activities, outreach and targeted offering for local stakeholders. The analyses require inputs from local experts, commissioned with specific </w:t>
      </w:r>
      <w:r w:rsidR="00543638" w:rsidRPr="00543638">
        <w:rPr>
          <w:lang w:val="en-GB"/>
        </w:rPr>
        <w:t>analytical assignments</w:t>
      </w:r>
      <w:r w:rsidR="00543638">
        <w:rPr>
          <w:lang w:val="en-GB"/>
        </w:rPr>
        <w:t xml:space="preserve">. These inputs will support </w:t>
      </w:r>
      <w:r w:rsidR="00543638" w:rsidRPr="00543638">
        <w:rPr>
          <w:lang w:val="en-GB"/>
        </w:rPr>
        <w:t xml:space="preserve">the </w:t>
      </w:r>
      <w:r w:rsidR="00543638">
        <w:rPr>
          <w:lang w:val="en-GB"/>
        </w:rPr>
        <w:t xml:space="preserve">further </w:t>
      </w:r>
      <w:r w:rsidR="00543638" w:rsidRPr="00543638">
        <w:rPr>
          <w:lang w:val="en-GB"/>
        </w:rPr>
        <w:t xml:space="preserve">development of EIT Food RIS Strategy, design of new instruments and better involvement of local stakeholders in the future activities of EIT Food. Local experts (1 per country) will work closely with University of Warsaw, EIT Food CLCs and EIT Food Hubs </w:t>
      </w:r>
      <w:r w:rsidR="00543638">
        <w:rPr>
          <w:lang w:val="en-GB"/>
        </w:rPr>
        <w:t xml:space="preserve">(local contact points of EIT Food in each country) </w:t>
      </w:r>
      <w:r w:rsidR="00543638" w:rsidRPr="00543638">
        <w:rPr>
          <w:lang w:val="en-GB"/>
        </w:rPr>
        <w:t>to deliver high-quality analysis, facilitating future activities of EIT Food. The analysis will be based on templates, with fields available to answer specific questions related to a given country, ensuring comparable format and facilitating future use of the data.</w:t>
      </w:r>
      <w:r w:rsidR="00EB78E7">
        <w:rPr>
          <w:lang w:val="en-GB"/>
        </w:rPr>
        <w:t xml:space="preserve"> </w:t>
      </w:r>
      <w:r w:rsidR="00543638" w:rsidRPr="00543638">
        <w:rPr>
          <w:lang w:val="en-GB"/>
        </w:rPr>
        <w:t xml:space="preserve">Local experts will be selected in an open call, targeting experts in innovation policies and agri-food sector, familiar with operational programmes, smart specialisation strategy, maintaining contacts with relevant local stakeholders from the public sector and being fluent in English. Experts will be contracted by </w:t>
      </w:r>
      <w:r w:rsidR="00543638">
        <w:rPr>
          <w:lang w:val="en-GB"/>
        </w:rPr>
        <w:t>EIT Food Co-Location Centres (</w:t>
      </w:r>
      <w:r w:rsidR="00543638" w:rsidRPr="00543638">
        <w:rPr>
          <w:lang w:val="en-GB"/>
        </w:rPr>
        <w:t>CLCs</w:t>
      </w:r>
      <w:r w:rsidR="00543638">
        <w:rPr>
          <w:lang w:val="en-GB"/>
        </w:rPr>
        <w:t>)</w:t>
      </w:r>
      <w:r w:rsidR="00543638" w:rsidRPr="00543638">
        <w:rPr>
          <w:lang w:val="en-GB"/>
        </w:rPr>
        <w:t xml:space="preserve"> North-East and South, depending on the country.</w:t>
      </w:r>
    </w:p>
    <w:p w14:paraId="7C1236E5" w14:textId="77777777" w:rsidR="009A1849" w:rsidRPr="00061347" w:rsidRDefault="00EB78E7" w:rsidP="009A1849">
      <w:pPr>
        <w:pStyle w:val="Nagwek3"/>
        <w:numPr>
          <w:ilvl w:val="1"/>
          <w:numId w:val="3"/>
        </w:numPr>
        <w:spacing w:after="120"/>
        <w:ind w:left="1077"/>
        <w:rPr>
          <w:lang w:val="en-GB"/>
        </w:rPr>
      </w:pPr>
      <w:r>
        <w:rPr>
          <w:lang w:val="en-GB"/>
        </w:rPr>
        <w:t>Detailed s</w:t>
      </w:r>
      <w:r w:rsidR="009A1849">
        <w:rPr>
          <w:lang w:val="en-GB"/>
        </w:rPr>
        <w:t>cope of analysis</w:t>
      </w:r>
    </w:p>
    <w:p w14:paraId="61D0E4C1" w14:textId="58F026D7" w:rsidR="00192FBA" w:rsidRPr="00192FBA" w:rsidRDefault="00E44398" w:rsidP="00137114">
      <w:pPr>
        <w:pStyle w:val="Akapitzlist"/>
        <w:numPr>
          <w:ilvl w:val="0"/>
          <w:numId w:val="18"/>
        </w:numPr>
        <w:jc w:val="both"/>
        <w:rPr>
          <w:rFonts w:ascii="Calibri" w:hAnsi="Calibri" w:cs="Calibri"/>
          <w:sz w:val="22"/>
          <w:szCs w:val="22"/>
          <w:lang w:val="en-GB"/>
        </w:rPr>
      </w:pPr>
      <w:r>
        <w:rPr>
          <w:rFonts w:ascii="Calibri" w:hAnsi="Calibri" w:cs="Calibri"/>
          <w:sz w:val="22"/>
          <w:szCs w:val="22"/>
          <w:lang w:val="en-GB"/>
        </w:rPr>
        <w:t>U</w:t>
      </w:r>
      <w:r w:rsidR="00192FBA" w:rsidRPr="00192FBA">
        <w:rPr>
          <w:rFonts w:ascii="Calibri" w:hAnsi="Calibri" w:cs="Calibri"/>
          <w:sz w:val="22"/>
          <w:szCs w:val="22"/>
          <w:lang w:val="en-GB"/>
        </w:rPr>
        <w:t>pdate on contents of the operational programmes 2014-2020 and plans for 2021-2027 (including allocations for Research &amp; Innovations, higher education, entrepreneurship and research infrastructures; types of instruments, allocated budgets, links to documents describing the programmes</w:t>
      </w:r>
      <w:r w:rsidR="005F3856">
        <w:rPr>
          <w:rFonts w:ascii="Calibri" w:hAnsi="Calibri" w:cs="Calibri"/>
          <w:sz w:val="22"/>
          <w:szCs w:val="22"/>
          <w:lang w:val="en-GB"/>
        </w:rPr>
        <w:t>)</w:t>
      </w:r>
      <w:r w:rsidR="00192FBA" w:rsidRPr="00192FBA">
        <w:rPr>
          <w:rFonts w:ascii="Calibri" w:hAnsi="Calibri" w:cs="Calibri"/>
          <w:sz w:val="22"/>
          <w:szCs w:val="22"/>
          <w:lang w:val="en-GB"/>
        </w:rPr>
        <w:t>;</w:t>
      </w:r>
    </w:p>
    <w:p w14:paraId="25E499CE" w14:textId="100EFB39" w:rsidR="00192FBA" w:rsidRPr="00192FBA" w:rsidRDefault="00E44398" w:rsidP="00137114">
      <w:pPr>
        <w:pStyle w:val="Akapitzlist"/>
        <w:numPr>
          <w:ilvl w:val="0"/>
          <w:numId w:val="18"/>
        </w:numPr>
        <w:jc w:val="both"/>
        <w:rPr>
          <w:rFonts w:ascii="Calibri" w:hAnsi="Calibri" w:cs="Calibri"/>
          <w:sz w:val="22"/>
          <w:szCs w:val="22"/>
          <w:lang w:val="en-GB"/>
        </w:rPr>
      </w:pPr>
      <w:r>
        <w:rPr>
          <w:rFonts w:ascii="Calibri" w:hAnsi="Calibri" w:cs="Calibri"/>
          <w:sz w:val="22"/>
          <w:szCs w:val="22"/>
          <w:lang w:val="en-GB"/>
        </w:rPr>
        <w:t>U</w:t>
      </w:r>
      <w:r w:rsidR="00192FBA" w:rsidRPr="00192FBA">
        <w:rPr>
          <w:rFonts w:ascii="Calibri" w:hAnsi="Calibri" w:cs="Calibri"/>
          <w:sz w:val="22"/>
          <w:szCs w:val="22"/>
          <w:lang w:val="en-GB"/>
        </w:rPr>
        <w:t>pdate on contents and planned amendments to the smart specialisation strategy (with particular interest in specialisations related to agri-food sector);</w:t>
      </w:r>
    </w:p>
    <w:p w14:paraId="4DED3792" w14:textId="29C86983" w:rsidR="00192FBA" w:rsidRPr="00192FBA" w:rsidRDefault="00E44398" w:rsidP="00137114">
      <w:pPr>
        <w:pStyle w:val="Akapitzlist"/>
        <w:numPr>
          <w:ilvl w:val="0"/>
          <w:numId w:val="18"/>
        </w:numPr>
        <w:jc w:val="both"/>
        <w:rPr>
          <w:rFonts w:ascii="Calibri" w:hAnsi="Calibri" w:cs="Calibri"/>
          <w:sz w:val="22"/>
          <w:szCs w:val="22"/>
          <w:lang w:val="en-GB"/>
        </w:rPr>
      </w:pPr>
      <w:r>
        <w:rPr>
          <w:rFonts w:ascii="Calibri" w:hAnsi="Calibri" w:cs="Calibri"/>
          <w:sz w:val="22"/>
          <w:szCs w:val="22"/>
          <w:lang w:val="en-GB"/>
        </w:rPr>
        <w:t>I</w:t>
      </w:r>
      <w:r w:rsidR="00192FBA" w:rsidRPr="00192FBA">
        <w:rPr>
          <w:rFonts w:ascii="Calibri" w:hAnsi="Calibri" w:cs="Calibri"/>
          <w:sz w:val="22"/>
          <w:szCs w:val="22"/>
          <w:lang w:val="en-GB"/>
        </w:rPr>
        <w:t>nformation about sources of funding from Research &amp; Innovation, higher education, entrepreneurship and research infrastructures that are other than EU structural funds (e.g. national or regional funds)</w:t>
      </w:r>
      <w:r>
        <w:rPr>
          <w:rFonts w:ascii="Calibri" w:hAnsi="Calibri" w:cs="Calibri"/>
          <w:sz w:val="22"/>
          <w:szCs w:val="22"/>
          <w:lang w:val="en-GB"/>
        </w:rPr>
        <w:t>;</w:t>
      </w:r>
    </w:p>
    <w:p w14:paraId="2079BDAC" w14:textId="08849C16" w:rsidR="00192FBA" w:rsidRPr="00192FBA" w:rsidRDefault="00E44398" w:rsidP="00137114">
      <w:pPr>
        <w:pStyle w:val="Akapitzlist"/>
        <w:numPr>
          <w:ilvl w:val="0"/>
          <w:numId w:val="18"/>
        </w:numPr>
        <w:jc w:val="both"/>
        <w:rPr>
          <w:rFonts w:ascii="Calibri" w:hAnsi="Calibri" w:cs="Calibri"/>
          <w:sz w:val="22"/>
          <w:szCs w:val="22"/>
          <w:lang w:val="en-GB"/>
        </w:rPr>
      </w:pPr>
      <w:r>
        <w:rPr>
          <w:rFonts w:ascii="Calibri" w:hAnsi="Calibri" w:cs="Calibri"/>
          <w:sz w:val="22"/>
          <w:szCs w:val="22"/>
          <w:lang w:val="en-GB"/>
        </w:rPr>
        <w:t>E</w:t>
      </w:r>
      <w:r w:rsidR="00192FBA" w:rsidRPr="00192FBA">
        <w:rPr>
          <w:rFonts w:ascii="Calibri" w:hAnsi="Calibri" w:cs="Calibri"/>
          <w:sz w:val="22"/>
          <w:szCs w:val="22"/>
          <w:lang w:val="en-GB"/>
        </w:rPr>
        <w:t>xamples of highly successful/visible projects funded from public sources (EU, national, regional funds) in the agri-food sector</w:t>
      </w:r>
      <w:r>
        <w:rPr>
          <w:rFonts w:ascii="Calibri" w:hAnsi="Calibri" w:cs="Calibri"/>
          <w:sz w:val="22"/>
          <w:szCs w:val="22"/>
          <w:lang w:val="en-GB"/>
        </w:rPr>
        <w:t>;</w:t>
      </w:r>
    </w:p>
    <w:p w14:paraId="796E3CF5" w14:textId="6264B522" w:rsidR="00192FBA" w:rsidRPr="00192FBA" w:rsidRDefault="00E44398" w:rsidP="00137114">
      <w:pPr>
        <w:pStyle w:val="Akapitzlist"/>
        <w:numPr>
          <w:ilvl w:val="0"/>
          <w:numId w:val="18"/>
        </w:numPr>
        <w:jc w:val="both"/>
        <w:rPr>
          <w:rFonts w:ascii="Calibri" w:hAnsi="Calibri" w:cs="Calibri"/>
          <w:sz w:val="22"/>
          <w:szCs w:val="22"/>
          <w:lang w:val="en-GB"/>
        </w:rPr>
      </w:pPr>
      <w:r>
        <w:rPr>
          <w:rFonts w:ascii="Calibri" w:hAnsi="Calibri" w:cs="Calibri"/>
          <w:sz w:val="22"/>
          <w:szCs w:val="22"/>
          <w:lang w:val="en-GB"/>
        </w:rPr>
        <w:t>R</w:t>
      </w:r>
      <w:r w:rsidR="00192FBA" w:rsidRPr="00192FBA">
        <w:rPr>
          <w:rFonts w:ascii="Calibri" w:hAnsi="Calibri" w:cs="Calibri"/>
          <w:sz w:val="22"/>
          <w:szCs w:val="22"/>
          <w:lang w:val="en-GB"/>
        </w:rPr>
        <w:t>ecommendations concerning possible use of regional/national/EU funding in the country to finance local EIT Food initiatives (e.g. activities for startups or educational activities), with a view to identify possible co-funding scenarios for EIT Food, responsible government agencies/contact persons, planned funding calls and links to relevant documents that could be used by EIT Food and EIT Food Hubs to initiate discussions about co-funding for local activities</w:t>
      </w:r>
      <w:r>
        <w:rPr>
          <w:rFonts w:ascii="Calibri" w:hAnsi="Calibri" w:cs="Calibri"/>
          <w:sz w:val="22"/>
          <w:szCs w:val="22"/>
          <w:lang w:val="en-GB"/>
        </w:rPr>
        <w:t>;</w:t>
      </w:r>
    </w:p>
    <w:p w14:paraId="15257C2A" w14:textId="4C85BB95" w:rsidR="00192FBA" w:rsidRPr="00192FBA" w:rsidRDefault="00E44398" w:rsidP="00137114">
      <w:pPr>
        <w:pStyle w:val="Akapitzlist"/>
        <w:numPr>
          <w:ilvl w:val="0"/>
          <w:numId w:val="18"/>
        </w:numPr>
        <w:jc w:val="both"/>
        <w:rPr>
          <w:rFonts w:ascii="Calibri" w:hAnsi="Calibri" w:cs="Calibri"/>
          <w:sz w:val="22"/>
          <w:szCs w:val="22"/>
          <w:lang w:val="en-GB"/>
        </w:rPr>
      </w:pPr>
      <w:r>
        <w:rPr>
          <w:rFonts w:ascii="Calibri" w:hAnsi="Calibri" w:cs="Calibri"/>
          <w:sz w:val="22"/>
          <w:szCs w:val="22"/>
          <w:lang w:val="en-GB"/>
        </w:rPr>
        <w:t>L</w:t>
      </w:r>
      <w:r w:rsidR="00192FBA" w:rsidRPr="00192FBA">
        <w:rPr>
          <w:rFonts w:ascii="Calibri" w:hAnsi="Calibri" w:cs="Calibri"/>
          <w:sz w:val="22"/>
          <w:szCs w:val="22"/>
          <w:lang w:val="en-GB"/>
        </w:rPr>
        <w:t>ist of important local events for agri-food sector, innovators, startups (conferences, industry events, trade fairs)</w:t>
      </w:r>
      <w:r>
        <w:rPr>
          <w:rFonts w:ascii="Calibri" w:hAnsi="Calibri" w:cs="Calibri"/>
          <w:sz w:val="22"/>
          <w:szCs w:val="22"/>
          <w:lang w:val="en-GB"/>
        </w:rPr>
        <w:t>;</w:t>
      </w:r>
    </w:p>
    <w:p w14:paraId="5A192628" w14:textId="417A21FD" w:rsidR="00543638" w:rsidRPr="00192FBA" w:rsidRDefault="00336F7B" w:rsidP="00137114">
      <w:pPr>
        <w:pStyle w:val="Akapitzlist"/>
        <w:numPr>
          <w:ilvl w:val="0"/>
          <w:numId w:val="18"/>
        </w:numPr>
        <w:jc w:val="both"/>
        <w:rPr>
          <w:rFonts w:ascii="Calibri" w:hAnsi="Calibri" w:cs="Calibri"/>
          <w:lang w:val="en-GB"/>
        </w:rPr>
      </w:pPr>
      <w:r>
        <w:rPr>
          <w:rFonts w:ascii="Calibri" w:hAnsi="Calibri" w:cs="Calibri"/>
          <w:sz w:val="22"/>
          <w:szCs w:val="22"/>
          <w:lang w:val="en-GB"/>
        </w:rPr>
        <w:t>L</w:t>
      </w:r>
      <w:r w:rsidR="00192FBA" w:rsidRPr="00192FBA">
        <w:rPr>
          <w:rFonts w:ascii="Calibri" w:hAnsi="Calibri" w:cs="Calibri"/>
          <w:sz w:val="22"/>
          <w:szCs w:val="22"/>
          <w:lang w:val="en-GB"/>
        </w:rPr>
        <w:t xml:space="preserve">ist of contacts to local stakeholders (incl. </w:t>
      </w:r>
      <w:r w:rsidR="00192FBA" w:rsidRPr="00137114">
        <w:rPr>
          <w:rFonts w:ascii="Calibri" w:hAnsi="Calibri" w:cs="Calibri"/>
          <w:sz w:val="22"/>
          <w:szCs w:val="22"/>
          <w:lang w:val="en-GB"/>
        </w:rPr>
        <w:t>entrepreneurship support organisations, government agencies, Horizon Europe contact points etc.) (based on data available in public sources, such as institutional websites, with respect for GDPR provisions)</w:t>
      </w:r>
      <w:r w:rsidR="00137114" w:rsidRPr="00137114">
        <w:rPr>
          <w:rFonts w:ascii="Calibri" w:hAnsi="Calibri" w:cs="Calibri"/>
          <w:sz w:val="22"/>
          <w:szCs w:val="22"/>
          <w:lang w:val="en-GB"/>
        </w:rPr>
        <w:t>, intended to identify the most relevant channels to engage local stakeholders in EIT Food activities</w:t>
      </w:r>
      <w:r>
        <w:rPr>
          <w:rFonts w:ascii="Calibri" w:hAnsi="Calibri" w:cs="Calibri"/>
          <w:sz w:val="22"/>
          <w:szCs w:val="22"/>
          <w:lang w:val="en-GB"/>
        </w:rPr>
        <w:t>.</w:t>
      </w:r>
    </w:p>
    <w:p w14:paraId="11D9B0A3" w14:textId="77777777" w:rsidR="00110FC9" w:rsidRPr="00192FBA" w:rsidRDefault="00137114" w:rsidP="00192FBA">
      <w:pPr>
        <w:jc w:val="both"/>
        <w:rPr>
          <w:rFonts w:ascii="Calibri" w:hAnsi="Calibri" w:cs="Calibri"/>
          <w:lang w:val="en-GB"/>
        </w:rPr>
      </w:pPr>
      <w:r>
        <w:rPr>
          <w:rFonts w:ascii="Calibri" w:hAnsi="Calibri" w:cs="Calibri"/>
          <w:lang w:val="en-GB"/>
        </w:rPr>
        <w:t>The analysis will be based on templates provided by University of Warsaw (Excel spreadsheets with pre-defined structure, analysing policies on national and regional levels).</w:t>
      </w:r>
    </w:p>
    <w:p w14:paraId="675A2A77" w14:textId="77777777" w:rsidR="00110FC9" w:rsidRPr="00061347" w:rsidRDefault="00110FC9" w:rsidP="009A1849">
      <w:pPr>
        <w:pStyle w:val="Nagwek3"/>
        <w:numPr>
          <w:ilvl w:val="1"/>
          <w:numId w:val="3"/>
        </w:numPr>
        <w:spacing w:after="120"/>
        <w:rPr>
          <w:lang w:val="en-GB"/>
        </w:rPr>
      </w:pPr>
      <w:r>
        <w:rPr>
          <w:lang w:val="en-GB"/>
        </w:rPr>
        <w:lastRenderedPageBreak/>
        <w:t>Countries targeted by the call</w:t>
      </w:r>
    </w:p>
    <w:p w14:paraId="091BFB7D" w14:textId="77777777" w:rsidR="00192FBA" w:rsidRPr="000E563E" w:rsidRDefault="00192FBA" w:rsidP="00110FC9">
      <w:pPr>
        <w:pStyle w:val="Akapitzlist"/>
        <w:numPr>
          <w:ilvl w:val="0"/>
          <w:numId w:val="6"/>
        </w:numPr>
        <w:jc w:val="both"/>
        <w:rPr>
          <w:rFonts w:asciiTheme="minorHAnsi" w:hAnsiTheme="minorHAnsi"/>
          <w:strike/>
          <w:sz w:val="22"/>
          <w:szCs w:val="22"/>
          <w:lang w:val="en-GB"/>
        </w:rPr>
      </w:pPr>
      <w:r w:rsidRPr="000E563E">
        <w:rPr>
          <w:rFonts w:asciiTheme="minorHAnsi" w:hAnsiTheme="minorHAnsi"/>
          <w:strike/>
          <w:sz w:val="22"/>
          <w:szCs w:val="22"/>
          <w:lang w:val="en-GB"/>
        </w:rPr>
        <w:t>Bulgaria</w:t>
      </w:r>
    </w:p>
    <w:p w14:paraId="118B9F3D" w14:textId="77777777" w:rsidR="00192FBA" w:rsidRPr="000E563E" w:rsidRDefault="00192FBA" w:rsidP="00110FC9">
      <w:pPr>
        <w:pStyle w:val="Akapitzlist"/>
        <w:numPr>
          <w:ilvl w:val="0"/>
          <w:numId w:val="6"/>
        </w:numPr>
        <w:jc w:val="both"/>
        <w:rPr>
          <w:rFonts w:asciiTheme="minorHAnsi" w:hAnsiTheme="minorHAnsi"/>
          <w:strike/>
          <w:sz w:val="22"/>
          <w:szCs w:val="22"/>
          <w:lang w:val="en-GB"/>
        </w:rPr>
      </w:pPr>
      <w:r w:rsidRPr="000E563E">
        <w:rPr>
          <w:rFonts w:asciiTheme="minorHAnsi" w:hAnsiTheme="minorHAnsi"/>
          <w:strike/>
          <w:sz w:val="22"/>
          <w:szCs w:val="22"/>
          <w:lang w:val="en-GB"/>
        </w:rPr>
        <w:t>Croatia</w:t>
      </w:r>
    </w:p>
    <w:p w14:paraId="34689CCF" w14:textId="77777777" w:rsidR="00192FBA" w:rsidRPr="000E563E" w:rsidRDefault="00192FBA" w:rsidP="00110FC9">
      <w:pPr>
        <w:pStyle w:val="Akapitzlist"/>
        <w:numPr>
          <w:ilvl w:val="0"/>
          <w:numId w:val="6"/>
        </w:numPr>
        <w:jc w:val="both"/>
        <w:rPr>
          <w:rFonts w:asciiTheme="minorHAnsi" w:hAnsiTheme="minorHAnsi"/>
          <w:strike/>
          <w:sz w:val="22"/>
          <w:szCs w:val="22"/>
          <w:lang w:val="en-GB"/>
        </w:rPr>
      </w:pPr>
      <w:r w:rsidRPr="000E563E">
        <w:rPr>
          <w:rFonts w:asciiTheme="minorHAnsi" w:hAnsiTheme="minorHAnsi"/>
          <w:strike/>
          <w:sz w:val="22"/>
          <w:szCs w:val="22"/>
          <w:lang w:val="en-GB"/>
        </w:rPr>
        <w:t>Czechia</w:t>
      </w:r>
    </w:p>
    <w:p w14:paraId="2C548D23" w14:textId="77777777" w:rsidR="00192FBA" w:rsidRDefault="00192FBA" w:rsidP="00110FC9">
      <w:pPr>
        <w:pStyle w:val="Akapitzlist"/>
        <w:numPr>
          <w:ilvl w:val="0"/>
          <w:numId w:val="6"/>
        </w:numPr>
        <w:jc w:val="both"/>
        <w:rPr>
          <w:rFonts w:asciiTheme="minorHAnsi" w:hAnsiTheme="minorHAnsi"/>
          <w:sz w:val="22"/>
          <w:szCs w:val="22"/>
          <w:lang w:val="en-GB"/>
        </w:rPr>
      </w:pPr>
      <w:r w:rsidRPr="00192FBA">
        <w:rPr>
          <w:rFonts w:asciiTheme="minorHAnsi" w:hAnsiTheme="minorHAnsi"/>
          <w:sz w:val="22"/>
          <w:szCs w:val="22"/>
          <w:lang w:val="en-GB"/>
        </w:rPr>
        <w:t>Estonia</w:t>
      </w:r>
    </w:p>
    <w:p w14:paraId="42B74CAF" w14:textId="77777777" w:rsidR="00192FBA" w:rsidRPr="000E563E" w:rsidRDefault="00192FBA" w:rsidP="00110FC9">
      <w:pPr>
        <w:pStyle w:val="Akapitzlist"/>
        <w:numPr>
          <w:ilvl w:val="0"/>
          <w:numId w:val="6"/>
        </w:numPr>
        <w:jc w:val="both"/>
        <w:rPr>
          <w:rFonts w:asciiTheme="minorHAnsi" w:hAnsiTheme="minorHAnsi"/>
          <w:strike/>
          <w:sz w:val="22"/>
          <w:szCs w:val="22"/>
          <w:lang w:val="en-GB"/>
        </w:rPr>
      </w:pPr>
      <w:r w:rsidRPr="000E563E">
        <w:rPr>
          <w:rFonts w:asciiTheme="minorHAnsi" w:hAnsiTheme="minorHAnsi"/>
          <w:strike/>
          <w:sz w:val="22"/>
          <w:szCs w:val="22"/>
          <w:lang w:val="en-GB"/>
        </w:rPr>
        <w:t>Greece</w:t>
      </w:r>
    </w:p>
    <w:p w14:paraId="0D05AEAB" w14:textId="77777777" w:rsidR="00192FBA" w:rsidRPr="000E563E" w:rsidRDefault="00192FBA" w:rsidP="00110FC9">
      <w:pPr>
        <w:pStyle w:val="Akapitzlist"/>
        <w:numPr>
          <w:ilvl w:val="0"/>
          <w:numId w:val="6"/>
        </w:numPr>
        <w:jc w:val="both"/>
        <w:rPr>
          <w:rFonts w:asciiTheme="minorHAnsi" w:hAnsiTheme="minorHAnsi"/>
          <w:strike/>
          <w:sz w:val="22"/>
          <w:szCs w:val="22"/>
          <w:lang w:val="en-GB"/>
        </w:rPr>
      </w:pPr>
      <w:r w:rsidRPr="000E563E">
        <w:rPr>
          <w:rFonts w:asciiTheme="minorHAnsi" w:hAnsiTheme="minorHAnsi"/>
          <w:strike/>
          <w:sz w:val="22"/>
          <w:szCs w:val="22"/>
          <w:lang w:val="en-GB"/>
        </w:rPr>
        <w:t>Hungary</w:t>
      </w:r>
    </w:p>
    <w:p w14:paraId="2E0A8879" w14:textId="77777777" w:rsidR="00192FBA" w:rsidRPr="000E563E" w:rsidRDefault="00192FBA" w:rsidP="00110FC9">
      <w:pPr>
        <w:pStyle w:val="Akapitzlist"/>
        <w:numPr>
          <w:ilvl w:val="0"/>
          <w:numId w:val="6"/>
        </w:numPr>
        <w:jc w:val="both"/>
        <w:rPr>
          <w:rFonts w:asciiTheme="minorHAnsi" w:hAnsiTheme="minorHAnsi"/>
          <w:strike/>
          <w:sz w:val="22"/>
          <w:szCs w:val="22"/>
          <w:lang w:val="en-GB"/>
        </w:rPr>
      </w:pPr>
      <w:r w:rsidRPr="000E563E">
        <w:rPr>
          <w:rFonts w:asciiTheme="minorHAnsi" w:hAnsiTheme="minorHAnsi"/>
          <w:strike/>
          <w:sz w:val="22"/>
          <w:szCs w:val="22"/>
          <w:lang w:val="en-GB"/>
        </w:rPr>
        <w:t>Italy</w:t>
      </w:r>
      <w:r w:rsidR="00CC4350" w:rsidRPr="000E563E">
        <w:rPr>
          <w:rFonts w:asciiTheme="minorHAnsi" w:hAnsiTheme="minorHAnsi"/>
          <w:strike/>
          <w:sz w:val="22"/>
          <w:szCs w:val="22"/>
          <w:lang w:val="en-GB"/>
        </w:rPr>
        <w:t xml:space="preserve"> **</w:t>
      </w:r>
    </w:p>
    <w:p w14:paraId="65226631" w14:textId="77777777" w:rsidR="00192FBA" w:rsidRPr="000E563E" w:rsidRDefault="00192FBA" w:rsidP="00110FC9">
      <w:pPr>
        <w:pStyle w:val="Akapitzlist"/>
        <w:numPr>
          <w:ilvl w:val="0"/>
          <w:numId w:val="6"/>
        </w:numPr>
        <w:jc w:val="both"/>
        <w:rPr>
          <w:rFonts w:asciiTheme="minorHAnsi" w:hAnsiTheme="minorHAnsi"/>
          <w:strike/>
          <w:sz w:val="22"/>
          <w:szCs w:val="22"/>
          <w:lang w:val="en-GB"/>
        </w:rPr>
      </w:pPr>
      <w:r w:rsidRPr="000E563E">
        <w:rPr>
          <w:rFonts w:asciiTheme="minorHAnsi" w:hAnsiTheme="minorHAnsi"/>
          <w:strike/>
          <w:sz w:val="22"/>
          <w:szCs w:val="22"/>
          <w:lang w:val="en-GB"/>
        </w:rPr>
        <w:t>Latvia</w:t>
      </w:r>
    </w:p>
    <w:p w14:paraId="73B756A4" w14:textId="77777777" w:rsidR="00192FBA" w:rsidRPr="000E563E" w:rsidRDefault="00192FBA" w:rsidP="00110FC9">
      <w:pPr>
        <w:pStyle w:val="Akapitzlist"/>
        <w:numPr>
          <w:ilvl w:val="0"/>
          <w:numId w:val="6"/>
        </w:numPr>
        <w:jc w:val="both"/>
        <w:rPr>
          <w:rFonts w:asciiTheme="minorHAnsi" w:hAnsiTheme="minorHAnsi"/>
          <w:strike/>
          <w:sz w:val="22"/>
          <w:szCs w:val="22"/>
          <w:lang w:val="en-GB"/>
        </w:rPr>
      </w:pPr>
      <w:r w:rsidRPr="000E563E">
        <w:rPr>
          <w:rFonts w:asciiTheme="minorHAnsi" w:hAnsiTheme="minorHAnsi"/>
          <w:strike/>
          <w:sz w:val="22"/>
          <w:szCs w:val="22"/>
          <w:lang w:val="en-GB"/>
        </w:rPr>
        <w:t>Lithuania</w:t>
      </w:r>
    </w:p>
    <w:p w14:paraId="5B83C08C" w14:textId="77777777" w:rsidR="00192FBA" w:rsidRPr="000E563E" w:rsidRDefault="00192FBA" w:rsidP="00110FC9">
      <w:pPr>
        <w:pStyle w:val="Akapitzlist"/>
        <w:numPr>
          <w:ilvl w:val="0"/>
          <w:numId w:val="6"/>
        </w:numPr>
        <w:jc w:val="both"/>
        <w:rPr>
          <w:rFonts w:asciiTheme="minorHAnsi" w:hAnsiTheme="minorHAnsi"/>
          <w:strike/>
          <w:sz w:val="22"/>
          <w:szCs w:val="22"/>
          <w:lang w:val="en-GB"/>
        </w:rPr>
      </w:pPr>
      <w:r w:rsidRPr="000E563E">
        <w:rPr>
          <w:rFonts w:asciiTheme="minorHAnsi" w:hAnsiTheme="minorHAnsi"/>
          <w:strike/>
          <w:sz w:val="22"/>
          <w:szCs w:val="22"/>
          <w:lang w:val="en-GB"/>
        </w:rPr>
        <w:t>Poland</w:t>
      </w:r>
      <w:r w:rsidR="00CC4350" w:rsidRPr="000E563E">
        <w:rPr>
          <w:rFonts w:asciiTheme="minorHAnsi" w:hAnsiTheme="minorHAnsi"/>
          <w:strike/>
          <w:sz w:val="22"/>
          <w:szCs w:val="22"/>
          <w:lang w:val="en-GB"/>
        </w:rPr>
        <w:t xml:space="preserve"> **</w:t>
      </w:r>
    </w:p>
    <w:p w14:paraId="687E9525" w14:textId="77777777" w:rsidR="00192FBA" w:rsidRPr="000E563E" w:rsidRDefault="00192FBA" w:rsidP="00110FC9">
      <w:pPr>
        <w:pStyle w:val="Akapitzlist"/>
        <w:numPr>
          <w:ilvl w:val="0"/>
          <w:numId w:val="6"/>
        </w:numPr>
        <w:jc w:val="both"/>
        <w:rPr>
          <w:rFonts w:asciiTheme="minorHAnsi" w:hAnsiTheme="minorHAnsi"/>
          <w:strike/>
          <w:sz w:val="22"/>
          <w:szCs w:val="22"/>
          <w:lang w:val="en-GB"/>
        </w:rPr>
      </w:pPr>
      <w:r w:rsidRPr="000E563E">
        <w:rPr>
          <w:rFonts w:asciiTheme="minorHAnsi" w:hAnsiTheme="minorHAnsi"/>
          <w:strike/>
          <w:sz w:val="22"/>
          <w:szCs w:val="22"/>
          <w:lang w:val="en-GB"/>
        </w:rPr>
        <w:t>Portugal</w:t>
      </w:r>
    </w:p>
    <w:p w14:paraId="5B2CA7EC" w14:textId="77777777" w:rsidR="00192FBA" w:rsidRPr="000E563E" w:rsidRDefault="00192FBA" w:rsidP="00110FC9">
      <w:pPr>
        <w:pStyle w:val="Akapitzlist"/>
        <w:numPr>
          <w:ilvl w:val="0"/>
          <w:numId w:val="6"/>
        </w:numPr>
        <w:jc w:val="both"/>
        <w:rPr>
          <w:rFonts w:asciiTheme="minorHAnsi" w:hAnsiTheme="minorHAnsi"/>
          <w:strike/>
          <w:sz w:val="22"/>
          <w:szCs w:val="22"/>
          <w:lang w:val="en-GB"/>
        </w:rPr>
      </w:pPr>
      <w:r w:rsidRPr="000E563E">
        <w:rPr>
          <w:rFonts w:asciiTheme="minorHAnsi" w:hAnsiTheme="minorHAnsi"/>
          <w:strike/>
          <w:sz w:val="22"/>
          <w:szCs w:val="22"/>
          <w:lang w:val="en-GB"/>
        </w:rPr>
        <w:t>Romania</w:t>
      </w:r>
    </w:p>
    <w:p w14:paraId="5B32EFC2" w14:textId="77777777" w:rsidR="00192FBA" w:rsidRPr="000E563E" w:rsidRDefault="00192FBA" w:rsidP="00110FC9">
      <w:pPr>
        <w:pStyle w:val="Akapitzlist"/>
        <w:numPr>
          <w:ilvl w:val="0"/>
          <w:numId w:val="6"/>
        </w:numPr>
        <w:jc w:val="both"/>
        <w:rPr>
          <w:rFonts w:asciiTheme="minorHAnsi" w:hAnsiTheme="minorHAnsi"/>
          <w:strike/>
          <w:sz w:val="22"/>
          <w:szCs w:val="22"/>
          <w:lang w:val="en-GB"/>
        </w:rPr>
      </w:pPr>
      <w:r w:rsidRPr="000E563E">
        <w:rPr>
          <w:rFonts w:asciiTheme="minorHAnsi" w:hAnsiTheme="minorHAnsi"/>
          <w:strike/>
          <w:sz w:val="22"/>
          <w:szCs w:val="22"/>
          <w:lang w:val="en-GB"/>
        </w:rPr>
        <w:t>Serbia</w:t>
      </w:r>
      <w:r w:rsidR="00CC4350" w:rsidRPr="000E563E">
        <w:rPr>
          <w:rFonts w:asciiTheme="minorHAnsi" w:hAnsiTheme="minorHAnsi"/>
          <w:strike/>
          <w:sz w:val="22"/>
          <w:szCs w:val="22"/>
          <w:lang w:val="en-GB"/>
        </w:rPr>
        <w:t xml:space="preserve"> </w:t>
      </w:r>
      <w:r w:rsidRPr="000E563E">
        <w:rPr>
          <w:rFonts w:asciiTheme="minorHAnsi" w:hAnsiTheme="minorHAnsi"/>
          <w:strike/>
          <w:sz w:val="22"/>
          <w:szCs w:val="22"/>
          <w:lang w:val="en-GB"/>
        </w:rPr>
        <w:t>*</w:t>
      </w:r>
    </w:p>
    <w:p w14:paraId="4C24DC50" w14:textId="77777777" w:rsidR="00192FBA" w:rsidRPr="000E563E" w:rsidRDefault="00192FBA" w:rsidP="00110FC9">
      <w:pPr>
        <w:pStyle w:val="Akapitzlist"/>
        <w:numPr>
          <w:ilvl w:val="0"/>
          <w:numId w:val="6"/>
        </w:numPr>
        <w:jc w:val="both"/>
        <w:rPr>
          <w:rFonts w:asciiTheme="minorHAnsi" w:hAnsiTheme="minorHAnsi"/>
          <w:strike/>
          <w:sz w:val="22"/>
          <w:szCs w:val="22"/>
          <w:lang w:val="en-GB"/>
        </w:rPr>
      </w:pPr>
      <w:r w:rsidRPr="000E563E">
        <w:rPr>
          <w:rFonts w:asciiTheme="minorHAnsi" w:hAnsiTheme="minorHAnsi"/>
          <w:strike/>
          <w:sz w:val="22"/>
          <w:szCs w:val="22"/>
          <w:lang w:val="en-GB"/>
        </w:rPr>
        <w:t>Slovakia</w:t>
      </w:r>
    </w:p>
    <w:p w14:paraId="3D24C60D" w14:textId="77777777" w:rsidR="00192FBA" w:rsidRPr="000E563E" w:rsidRDefault="00192FBA" w:rsidP="00110FC9">
      <w:pPr>
        <w:pStyle w:val="Akapitzlist"/>
        <w:numPr>
          <w:ilvl w:val="0"/>
          <w:numId w:val="6"/>
        </w:numPr>
        <w:jc w:val="both"/>
        <w:rPr>
          <w:rFonts w:asciiTheme="minorHAnsi" w:hAnsiTheme="minorHAnsi"/>
          <w:strike/>
          <w:sz w:val="22"/>
          <w:szCs w:val="22"/>
          <w:lang w:val="en-GB"/>
        </w:rPr>
      </w:pPr>
      <w:r w:rsidRPr="000E563E">
        <w:rPr>
          <w:rFonts w:asciiTheme="minorHAnsi" w:hAnsiTheme="minorHAnsi"/>
          <w:strike/>
          <w:sz w:val="22"/>
          <w:szCs w:val="22"/>
          <w:lang w:val="en-GB"/>
        </w:rPr>
        <w:t>Slovenia</w:t>
      </w:r>
    </w:p>
    <w:p w14:paraId="46CEA428" w14:textId="77777777" w:rsidR="00192FBA" w:rsidRPr="000E563E" w:rsidRDefault="00192FBA" w:rsidP="00110FC9">
      <w:pPr>
        <w:pStyle w:val="Akapitzlist"/>
        <w:numPr>
          <w:ilvl w:val="0"/>
          <w:numId w:val="6"/>
        </w:numPr>
        <w:jc w:val="both"/>
        <w:rPr>
          <w:rFonts w:asciiTheme="minorHAnsi" w:hAnsiTheme="minorHAnsi"/>
          <w:strike/>
          <w:sz w:val="22"/>
          <w:szCs w:val="22"/>
          <w:lang w:val="en-GB"/>
        </w:rPr>
      </w:pPr>
      <w:r w:rsidRPr="000E563E">
        <w:rPr>
          <w:rFonts w:asciiTheme="minorHAnsi" w:hAnsiTheme="minorHAnsi"/>
          <w:strike/>
          <w:sz w:val="22"/>
          <w:szCs w:val="22"/>
          <w:lang w:val="en-GB"/>
        </w:rPr>
        <w:t>Spain</w:t>
      </w:r>
      <w:r w:rsidR="00CC4350" w:rsidRPr="000E563E">
        <w:rPr>
          <w:rFonts w:asciiTheme="minorHAnsi" w:hAnsiTheme="minorHAnsi"/>
          <w:strike/>
          <w:sz w:val="22"/>
          <w:szCs w:val="22"/>
          <w:lang w:val="en-GB"/>
        </w:rPr>
        <w:t xml:space="preserve"> **</w:t>
      </w:r>
    </w:p>
    <w:p w14:paraId="007C7EA8" w14:textId="77777777" w:rsidR="00192FBA" w:rsidRPr="000E563E" w:rsidRDefault="00192FBA" w:rsidP="00110FC9">
      <w:pPr>
        <w:pStyle w:val="Akapitzlist"/>
        <w:numPr>
          <w:ilvl w:val="0"/>
          <w:numId w:val="6"/>
        </w:numPr>
        <w:jc w:val="both"/>
        <w:rPr>
          <w:rFonts w:asciiTheme="minorHAnsi" w:hAnsiTheme="minorHAnsi"/>
          <w:strike/>
          <w:sz w:val="22"/>
          <w:szCs w:val="22"/>
          <w:lang w:val="en-GB"/>
        </w:rPr>
      </w:pPr>
      <w:r w:rsidRPr="000E563E">
        <w:rPr>
          <w:rFonts w:asciiTheme="minorHAnsi" w:hAnsiTheme="minorHAnsi"/>
          <w:strike/>
          <w:sz w:val="22"/>
          <w:szCs w:val="22"/>
          <w:lang w:val="en-GB"/>
        </w:rPr>
        <w:t>Turkey</w:t>
      </w:r>
      <w:r w:rsidR="00CC4350" w:rsidRPr="000E563E">
        <w:rPr>
          <w:rFonts w:asciiTheme="minorHAnsi" w:hAnsiTheme="minorHAnsi"/>
          <w:strike/>
          <w:sz w:val="22"/>
          <w:szCs w:val="22"/>
          <w:lang w:val="en-GB"/>
        </w:rPr>
        <w:t xml:space="preserve"> </w:t>
      </w:r>
      <w:r w:rsidRPr="000E563E">
        <w:rPr>
          <w:rFonts w:asciiTheme="minorHAnsi" w:hAnsiTheme="minorHAnsi"/>
          <w:strike/>
          <w:sz w:val="22"/>
          <w:szCs w:val="22"/>
          <w:lang w:val="en-GB"/>
        </w:rPr>
        <w:t>*</w:t>
      </w:r>
    </w:p>
    <w:p w14:paraId="4313AAA1" w14:textId="77777777" w:rsidR="00110FC9" w:rsidRDefault="00192FBA" w:rsidP="00CC4350">
      <w:pPr>
        <w:spacing w:after="0" w:line="240" w:lineRule="auto"/>
        <w:ind w:left="709"/>
        <w:jc w:val="both"/>
        <w:rPr>
          <w:lang w:val="en-GB"/>
        </w:rPr>
      </w:pPr>
      <w:r w:rsidRPr="00192FBA">
        <w:rPr>
          <w:lang w:val="en-GB"/>
        </w:rPr>
        <w:t xml:space="preserve">* </w:t>
      </w:r>
      <w:r w:rsidR="00CC4350">
        <w:rPr>
          <w:lang w:val="en-GB"/>
        </w:rPr>
        <w:t>F</w:t>
      </w:r>
      <w:r w:rsidRPr="00192FBA">
        <w:rPr>
          <w:lang w:val="en-GB"/>
        </w:rPr>
        <w:t>or countries that are not EU member states</w:t>
      </w:r>
      <w:r w:rsidR="00EB78E7">
        <w:rPr>
          <w:lang w:val="en-GB"/>
        </w:rPr>
        <w:t>,</w:t>
      </w:r>
      <w:r w:rsidRPr="00192FBA">
        <w:rPr>
          <w:lang w:val="en-GB"/>
        </w:rPr>
        <w:t xml:space="preserve"> only some analytical questions will be applicable</w:t>
      </w:r>
      <w:r w:rsidR="00CC4350">
        <w:rPr>
          <w:lang w:val="en-GB"/>
        </w:rPr>
        <w:t>.</w:t>
      </w:r>
    </w:p>
    <w:p w14:paraId="6485B3C9" w14:textId="77777777" w:rsidR="00EB78E7" w:rsidRDefault="00EB78E7" w:rsidP="00CC4350">
      <w:pPr>
        <w:spacing w:after="0" w:line="240" w:lineRule="auto"/>
        <w:ind w:left="709"/>
        <w:jc w:val="both"/>
        <w:rPr>
          <w:lang w:val="en-GB"/>
        </w:rPr>
      </w:pPr>
      <w:r>
        <w:rPr>
          <w:lang w:val="en-GB"/>
        </w:rPr>
        <w:t xml:space="preserve">** </w:t>
      </w:r>
      <w:r w:rsidR="00CC4350">
        <w:rPr>
          <w:lang w:val="en-GB"/>
        </w:rPr>
        <w:t xml:space="preserve">For </w:t>
      </w:r>
      <w:r>
        <w:rPr>
          <w:lang w:val="en-GB"/>
        </w:rPr>
        <w:t>countries with larger number of regionally implemented innovation policies (Italy, Poland, Spain)</w:t>
      </w:r>
      <w:r w:rsidR="00CC4350">
        <w:rPr>
          <w:lang w:val="en-GB"/>
        </w:rPr>
        <w:t>,</w:t>
      </w:r>
      <w:r>
        <w:rPr>
          <w:lang w:val="en-GB"/>
        </w:rPr>
        <w:t xml:space="preserve"> </w:t>
      </w:r>
      <w:r w:rsidR="00CC4350">
        <w:rPr>
          <w:lang w:val="en-GB"/>
        </w:rPr>
        <w:t>separate analyses will be carried out for the entire country and individual regions.</w:t>
      </w:r>
    </w:p>
    <w:p w14:paraId="784F0E64" w14:textId="77777777" w:rsidR="009A1849" w:rsidRPr="00192FBA" w:rsidRDefault="009A1849" w:rsidP="00CC4350">
      <w:pPr>
        <w:spacing w:after="0" w:line="240" w:lineRule="auto"/>
        <w:ind w:left="709"/>
        <w:jc w:val="both"/>
        <w:rPr>
          <w:lang w:val="en-GB"/>
        </w:rPr>
      </w:pPr>
      <w:r>
        <w:rPr>
          <w:lang w:val="en-GB"/>
        </w:rPr>
        <w:t>One expert will be selected per country</w:t>
      </w:r>
      <w:r w:rsidR="00CC4350">
        <w:rPr>
          <w:lang w:val="en-GB"/>
        </w:rPr>
        <w:t>.</w:t>
      </w:r>
    </w:p>
    <w:p w14:paraId="0BE81382" w14:textId="77777777" w:rsidR="00110FC9" w:rsidRPr="00061347" w:rsidRDefault="00110FC9" w:rsidP="00110FC9">
      <w:pPr>
        <w:pStyle w:val="Nagwek3"/>
        <w:numPr>
          <w:ilvl w:val="1"/>
          <w:numId w:val="3"/>
        </w:numPr>
        <w:spacing w:after="120"/>
        <w:ind w:left="1077"/>
        <w:rPr>
          <w:lang w:val="en-GB"/>
        </w:rPr>
      </w:pPr>
      <w:r>
        <w:rPr>
          <w:lang w:val="en-GB"/>
        </w:rPr>
        <w:t xml:space="preserve">Eligible </w:t>
      </w:r>
      <w:r w:rsidR="00137114">
        <w:rPr>
          <w:lang w:val="en-GB"/>
        </w:rPr>
        <w:t>experts</w:t>
      </w:r>
    </w:p>
    <w:p w14:paraId="61411B65" w14:textId="77777777" w:rsidR="00110FC9" w:rsidRPr="00061347" w:rsidRDefault="00137114" w:rsidP="00110FC9">
      <w:pPr>
        <w:pStyle w:val="Akapitzlist"/>
        <w:numPr>
          <w:ilvl w:val="0"/>
          <w:numId w:val="2"/>
        </w:numPr>
        <w:jc w:val="both"/>
        <w:rPr>
          <w:rFonts w:asciiTheme="minorHAnsi" w:hAnsiTheme="minorHAnsi"/>
          <w:sz w:val="22"/>
          <w:szCs w:val="22"/>
          <w:lang w:val="en-GB"/>
        </w:rPr>
      </w:pPr>
      <w:r>
        <w:rPr>
          <w:rFonts w:asciiTheme="minorHAnsi" w:hAnsiTheme="minorHAnsi"/>
          <w:sz w:val="22"/>
          <w:szCs w:val="22"/>
          <w:lang w:val="en-GB"/>
        </w:rPr>
        <w:t xml:space="preserve">Physical </w:t>
      </w:r>
      <w:r w:rsidR="00110FC9" w:rsidRPr="00061347">
        <w:rPr>
          <w:rFonts w:asciiTheme="minorHAnsi" w:hAnsiTheme="minorHAnsi"/>
          <w:sz w:val="22"/>
          <w:szCs w:val="22"/>
          <w:lang w:val="en-GB"/>
        </w:rPr>
        <w:t>persons</w:t>
      </w:r>
      <w:r w:rsidR="00110FC9">
        <w:rPr>
          <w:rFonts w:asciiTheme="minorHAnsi" w:hAnsiTheme="minorHAnsi"/>
          <w:sz w:val="22"/>
          <w:szCs w:val="22"/>
          <w:lang w:val="en-GB"/>
        </w:rPr>
        <w:t xml:space="preserve"> (</w:t>
      </w:r>
      <w:r>
        <w:rPr>
          <w:rFonts w:asciiTheme="minorHAnsi" w:hAnsiTheme="minorHAnsi"/>
          <w:sz w:val="22"/>
          <w:szCs w:val="22"/>
          <w:lang w:val="en-GB"/>
        </w:rPr>
        <w:t>the call targets individual experts not organisations</w:t>
      </w:r>
      <w:r w:rsidR="00110FC9">
        <w:rPr>
          <w:rFonts w:asciiTheme="minorHAnsi" w:hAnsiTheme="minorHAnsi"/>
          <w:sz w:val="22"/>
          <w:szCs w:val="22"/>
          <w:lang w:val="en-GB"/>
        </w:rPr>
        <w:t>);</w:t>
      </w:r>
    </w:p>
    <w:p w14:paraId="19C4E23D" w14:textId="77777777" w:rsidR="00137114" w:rsidRDefault="00137114" w:rsidP="00110FC9">
      <w:pPr>
        <w:pStyle w:val="Akapitzlist"/>
        <w:numPr>
          <w:ilvl w:val="0"/>
          <w:numId w:val="2"/>
        </w:numPr>
        <w:jc w:val="both"/>
        <w:rPr>
          <w:rFonts w:asciiTheme="minorHAnsi" w:hAnsiTheme="minorHAnsi"/>
          <w:sz w:val="22"/>
          <w:szCs w:val="22"/>
          <w:lang w:val="en-GB"/>
        </w:rPr>
      </w:pPr>
      <w:r>
        <w:rPr>
          <w:rFonts w:asciiTheme="minorHAnsi" w:hAnsiTheme="minorHAnsi"/>
          <w:sz w:val="22"/>
          <w:szCs w:val="22"/>
          <w:lang w:val="en-GB"/>
        </w:rPr>
        <w:t xml:space="preserve">Located </w:t>
      </w:r>
      <w:r w:rsidR="00110FC9" w:rsidRPr="00061347">
        <w:rPr>
          <w:rFonts w:asciiTheme="minorHAnsi" w:hAnsiTheme="minorHAnsi"/>
          <w:sz w:val="22"/>
          <w:szCs w:val="22"/>
          <w:lang w:val="en-GB"/>
        </w:rPr>
        <w:t>in a</w:t>
      </w:r>
      <w:r w:rsidR="00110FC9">
        <w:rPr>
          <w:rFonts w:asciiTheme="minorHAnsi" w:hAnsiTheme="minorHAnsi"/>
          <w:sz w:val="22"/>
          <w:szCs w:val="22"/>
          <w:lang w:val="en-GB"/>
        </w:rPr>
        <w:t xml:space="preserve"> country targeted by the call</w:t>
      </w:r>
      <w:r>
        <w:rPr>
          <w:rFonts w:asciiTheme="minorHAnsi" w:hAnsiTheme="minorHAnsi"/>
          <w:sz w:val="22"/>
          <w:szCs w:val="22"/>
          <w:lang w:val="en-GB"/>
        </w:rPr>
        <w:t xml:space="preserve"> and fluent in local language;</w:t>
      </w:r>
    </w:p>
    <w:p w14:paraId="3127EAE5" w14:textId="77777777" w:rsidR="00137114" w:rsidRDefault="00137114" w:rsidP="00110FC9">
      <w:pPr>
        <w:pStyle w:val="Akapitzlist"/>
        <w:numPr>
          <w:ilvl w:val="0"/>
          <w:numId w:val="2"/>
        </w:numPr>
        <w:jc w:val="both"/>
        <w:rPr>
          <w:rFonts w:asciiTheme="minorHAnsi" w:hAnsiTheme="minorHAnsi"/>
          <w:sz w:val="22"/>
          <w:szCs w:val="22"/>
          <w:lang w:val="en-GB"/>
        </w:rPr>
      </w:pPr>
      <w:r>
        <w:rPr>
          <w:rFonts w:asciiTheme="minorHAnsi" w:hAnsiTheme="minorHAnsi"/>
          <w:sz w:val="22"/>
          <w:szCs w:val="22"/>
          <w:lang w:val="en-GB"/>
        </w:rPr>
        <w:t>F</w:t>
      </w:r>
      <w:r w:rsidRPr="00137114">
        <w:rPr>
          <w:rFonts w:asciiTheme="minorHAnsi" w:hAnsiTheme="minorHAnsi"/>
          <w:sz w:val="22"/>
          <w:szCs w:val="22"/>
          <w:lang w:val="en-GB"/>
        </w:rPr>
        <w:t>luent in English (both spoken and written)</w:t>
      </w:r>
      <w:r>
        <w:rPr>
          <w:rFonts w:asciiTheme="minorHAnsi" w:hAnsiTheme="minorHAnsi"/>
          <w:sz w:val="22"/>
          <w:szCs w:val="22"/>
          <w:lang w:val="en-GB"/>
        </w:rPr>
        <w:t>;</w:t>
      </w:r>
    </w:p>
    <w:p w14:paraId="636B1786" w14:textId="77777777" w:rsidR="00137114" w:rsidRDefault="00137114" w:rsidP="00110FC9">
      <w:pPr>
        <w:pStyle w:val="Akapitzlist"/>
        <w:numPr>
          <w:ilvl w:val="0"/>
          <w:numId w:val="2"/>
        </w:numPr>
        <w:jc w:val="both"/>
        <w:rPr>
          <w:rFonts w:asciiTheme="minorHAnsi" w:hAnsiTheme="minorHAnsi"/>
          <w:sz w:val="22"/>
          <w:szCs w:val="22"/>
          <w:lang w:val="en-GB"/>
        </w:rPr>
      </w:pPr>
      <w:r w:rsidRPr="00137114">
        <w:rPr>
          <w:rFonts w:asciiTheme="minorHAnsi" w:hAnsiTheme="minorHAnsi"/>
          <w:sz w:val="22"/>
          <w:szCs w:val="22"/>
          <w:lang w:val="en-GB"/>
        </w:rPr>
        <w:t>Possessing excellent knowledge of innovation policies and issues related to the local agri-food sector</w:t>
      </w:r>
      <w:r>
        <w:rPr>
          <w:rFonts w:asciiTheme="minorHAnsi" w:hAnsiTheme="minorHAnsi"/>
          <w:sz w:val="22"/>
          <w:szCs w:val="22"/>
          <w:lang w:val="en-GB"/>
        </w:rPr>
        <w:t>;</w:t>
      </w:r>
    </w:p>
    <w:p w14:paraId="1E7262B2" w14:textId="77777777" w:rsidR="00110FC9" w:rsidRPr="009A1849" w:rsidRDefault="00137114" w:rsidP="00137114">
      <w:pPr>
        <w:pStyle w:val="Akapitzlist"/>
        <w:numPr>
          <w:ilvl w:val="0"/>
          <w:numId w:val="2"/>
        </w:numPr>
        <w:jc w:val="both"/>
        <w:rPr>
          <w:rFonts w:asciiTheme="minorHAnsi" w:hAnsiTheme="minorHAnsi"/>
          <w:sz w:val="22"/>
          <w:szCs w:val="22"/>
          <w:lang w:val="en-GB"/>
        </w:rPr>
      </w:pPr>
      <w:r w:rsidRPr="00137114">
        <w:rPr>
          <w:rFonts w:asciiTheme="minorHAnsi" w:hAnsiTheme="minorHAnsi"/>
          <w:sz w:val="22"/>
          <w:szCs w:val="22"/>
          <w:lang w:val="en-GB"/>
        </w:rPr>
        <w:t>Experienced in carrying out analyses and preparing reports or scientific publications related to innovation policies in the targeted country or its region(s)</w:t>
      </w:r>
      <w:r w:rsidR="00110FC9" w:rsidRPr="00137114">
        <w:rPr>
          <w:lang w:val="en-GB"/>
        </w:rPr>
        <w:t>.</w:t>
      </w:r>
    </w:p>
    <w:p w14:paraId="25411989" w14:textId="77777777" w:rsidR="009A1849" w:rsidRPr="00061347" w:rsidRDefault="009A1849" w:rsidP="009A1849">
      <w:pPr>
        <w:pStyle w:val="Nagwek3"/>
        <w:numPr>
          <w:ilvl w:val="1"/>
          <w:numId w:val="3"/>
        </w:numPr>
        <w:spacing w:after="120"/>
        <w:ind w:left="1077"/>
        <w:rPr>
          <w:lang w:val="en-GB"/>
        </w:rPr>
      </w:pPr>
      <w:r>
        <w:rPr>
          <w:lang w:val="en-GB"/>
        </w:rPr>
        <w:t>Timeline</w:t>
      </w:r>
    </w:p>
    <w:p w14:paraId="4D7D7290" w14:textId="178CA18D" w:rsidR="009A1849" w:rsidRPr="009A1849" w:rsidRDefault="009A1849" w:rsidP="009A1849">
      <w:pPr>
        <w:jc w:val="both"/>
        <w:rPr>
          <w:lang w:val="en-GB"/>
        </w:rPr>
      </w:pPr>
      <w:r w:rsidRPr="2E22A2A0">
        <w:rPr>
          <w:lang w:val="en-GB"/>
        </w:rPr>
        <w:t>The work of experts will need to be finished by December the 15</w:t>
      </w:r>
      <w:r w:rsidRPr="2E22A2A0">
        <w:rPr>
          <w:vertAlign w:val="superscript"/>
          <w:lang w:val="en-GB"/>
        </w:rPr>
        <w:t>th</w:t>
      </w:r>
      <w:r w:rsidRPr="2E22A2A0">
        <w:rPr>
          <w:lang w:val="en-GB"/>
        </w:rPr>
        <w:t>, 2020.</w:t>
      </w:r>
    </w:p>
    <w:p w14:paraId="60A0D753" w14:textId="77777777" w:rsidR="009A1849" w:rsidRPr="00061347" w:rsidRDefault="009A1849" w:rsidP="009A1849">
      <w:pPr>
        <w:pStyle w:val="Nagwek3"/>
        <w:numPr>
          <w:ilvl w:val="1"/>
          <w:numId w:val="3"/>
        </w:numPr>
        <w:spacing w:after="120"/>
        <w:rPr>
          <w:lang w:val="en-GB"/>
        </w:rPr>
      </w:pPr>
      <w:r>
        <w:rPr>
          <w:lang w:val="en-GB"/>
        </w:rPr>
        <w:t>Remuneration</w:t>
      </w:r>
    </w:p>
    <w:p w14:paraId="15718344" w14:textId="1AEABD6E" w:rsidR="009A1849" w:rsidRDefault="009A1849" w:rsidP="009A1849">
      <w:pPr>
        <w:jc w:val="both"/>
        <w:rPr>
          <w:lang w:val="en-GB"/>
        </w:rPr>
      </w:pPr>
      <w:r w:rsidRPr="2E22A2A0">
        <w:rPr>
          <w:lang w:val="en-GB"/>
        </w:rPr>
        <w:t>Selected experts will sign agreements with EIT Food CLCs North-East or South, benefiting from the remuneration of 2500€ gross (including income taxes if applicable). Experts carrying out analyses of Italy, Poland and Spain will receive a funding of 5000€ gross (including income taxes if applicable) due to the larger numbers of regional operational programmes and smart specialisation strategies that will need to be included in the analysis. Experts will not be reimbursed any further expenses.</w:t>
      </w:r>
    </w:p>
    <w:p w14:paraId="3EC581B3" w14:textId="77777777" w:rsidR="00110FC9" w:rsidRDefault="00110FC9" w:rsidP="009A1849">
      <w:pPr>
        <w:pStyle w:val="Nagwek2"/>
        <w:numPr>
          <w:ilvl w:val="0"/>
          <w:numId w:val="3"/>
        </w:numPr>
        <w:spacing w:before="200" w:after="0" w:line="276" w:lineRule="auto"/>
        <w:rPr>
          <w:lang w:val="en-GB"/>
        </w:rPr>
      </w:pPr>
      <w:r>
        <w:rPr>
          <w:lang w:val="en-GB"/>
        </w:rPr>
        <w:lastRenderedPageBreak/>
        <w:t>Selection process</w:t>
      </w:r>
    </w:p>
    <w:p w14:paraId="3A0D7A22" w14:textId="354689BD" w:rsidR="00AD1D19" w:rsidRDefault="00110FC9" w:rsidP="00110FC9">
      <w:pPr>
        <w:jc w:val="both"/>
        <w:rPr>
          <w:lang w:val="en-GB"/>
        </w:rPr>
      </w:pPr>
      <w:r w:rsidRPr="56B40095">
        <w:rPr>
          <w:lang w:val="en-GB"/>
        </w:rPr>
        <w:t xml:space="preserve">Interested and eligible </w:t>
      </w:r>
      <w:r w:rsidR="009A1849" w:rsidRPr="56B40095">
        <w:rPr>
          <w:lang w:val="en-GB"/>
        </w:rPr>
        <w:t xml:space="preserve">experts </w:t>
      </w:r>
      <w:r w:rsidRPr="56B40095">
        <w:rPr>
          <w:lang w:val="en-GB"/>
        </w:rPr>
        <w:t xml:space="preserve">are invited to </w:t>
      </w:r>
      <w:r w:rsidRPr="56B40095">
        <w:rPr>
          <w:b/>
          <w:bCs/>
          <w:color w:val="FF0000"/>
          <w:u w:val="single"/>
          <w:lang w:val="en-GB"/>
        </w:rPr>
        <w:t xml:space="preserve">submit their applications by </w:t>
      </w:r>
      <w:r w:rsidR="000E563E">
        <w:rPr>
          <w:b/>
          <w:bCs/>
          <w:color w:val="FF0000"/>
          <w:u w:val="single"/>
          <w:lang w:val="en-GB"/>
        </w:rPr>
        <w:t xml:space="preserve">7 October </w:t>
      </w:r>
      <w:r w:rsidR="00715A48" w:rsidRPr="56B40095">
        <w:rPr>
          <w:b/>
          <w:bCs/>
          <w:color w:val="FF0000"/>
          <w:u w:val="single"/>
          <w:lang w:val="en-GB"/>
        </w:rPr>
        <w:t>2020</w:t>
      </w:r>
      <w:r w:rsidRPr="56B40095">
        <w:rPr>
          <w:b/>
          <w:bCs/>
          <w:color w:val="FF0000"/>
          <w:u w:val="single"/>
          <w:lang w:val="en-GB"/>
        </w:rPr>
        <w:t xml:space="preserve">, </w:t>
      </w:r>
      <w:r w:rsidR="00715A48" w:rsidRPr="56B40095">
        <w:rPr>
          <w:b/>
          <w:bCs/>
          <w:color w:val="FF0000"/>
          <w:u w:val="single"/>
          <w:lang w:val="en-GB"/>
        </w:rPr>
        <w:t>3</w:t>
      </w:r>
      <w:r w:rsidRPr="56B40095">
        <w:rPr>
          <w:b/>
          <w:bCs/>
          <w:color w:val="FF0000"/>
          <w:u w:val="single"/>
          <w:lang w:val="en-GB"/>
        </w:rPr>
        <w:t xml:space="preserve"> pm CE</w:t>
      </w:r>
      <w:r w:rsidR="00A27FB4" w:rsidRPr="56B40095">
        <w:rPr>
          <w:b/>
          <w:bCs/>
          <w:color w:val="FF0000"/>
          <w:u w:val="single"/>
          <w:lang w:val="en-GB"/>
        </w:rPr>
        <w:t>S</w:t>
      </w:r>
      <w:r w:rsidRPr="56B40095">
        <w:rPr>
          <w:b/>
          <w:bCs/>
          <w:color w:val="FF0000"/>
          <w:u w:val="single"/>
          <w:lang w:val="en-GB"/>
        </w:rPr>
        <w:t>T</w:t>
      </w:r>
      <w:r w:rsidRPr="56B40095">
        <w:rPr>
          <w:lang w:val="en-GB"/>
        </w:rPr>
        <w:t xml:space="preserve">, using the </w:t>
      </w:r>
      <w:r w:rsidR="009A1849" w:rsidRPr="56B40095">
        <w:rPr>
          <w:lang w:val="en-GB"/>
        </w:rPr>
        <w:t xml:space="preserve">attached </w:t>
      </w:r>
      <w:r w:rsidRPr="56B40095">
        <w:rPr>
          <w:lang w:val="en-GB"/>
        </w:rPr>
        <w:t>“</w:t>
      </w:r>
      <w:r w:rsidRPr="56B40095">
        <w:rPr>
          <w:b/>
          <w:bCs/>
          <w:lang w:val="en-GB"/>
        </w:rPr>
        <w:t>Application Form</w:t>
      </w:r>
      <w:r w:rsidRPr="56B40095">
        <w:rPr>
          <w:lang w:val="en-GB"/>
        </w:rPr>
        <w:t>”</w:t>
      </w:r>
      <w:r w:rsidR="00AD1D19" w:rsidRPr="56B40095">
        <w:rPr>
          <w:lang w:val="en-GB"/>
        </w:rPr>
        <w:t xml:space="preserve"> and supplementing it by </w:t>
      </w:r>
      <w:bookmarkStart w:id="1" w:name="_Hlk47714878"/>
      <w:r w:rsidR="00AD1D19" w:rsidRPr="56B40095">
        <w:rPr>
          <w:lang w:val="en-GB"/>
        </w:rPr>
        <w:t>a sample of previous work (reports, scientific publications, internal analyses</w:t>
      </w:r>
      <w:bookmarkEnd w:id="1"/>
      <w:r w:rsidR="00AD1D19" w:rsidRPr="56B40095">
        <w:rPr>
          <w:lang w:val="en-GB"/>
        </w:rPr>
        <w:t>)</w:t>
      </w:r>
      <w:r w:rsidRPr="56B40095">
        <w:rPr>
          <w:lang w:val="en-GB"/>
        </w:rPr>
        <w:t xml:space="preserve">. </w:t>
      </w:r>
      <w:r w:rsidRPr="56B40095">
        <w:rPr>
          <w:b/>
          <w:bCs/>
          <w:u w:val="single"/>
          <w:lang w:val="en-GB"/>
        </w:rPr>
        <w:t>Please send the electronic version of application, based on the attached template</w:t>
      </w:r>
      <w:r w:rsidRPr="56B40095">
        <w:rPr>
          <w:u w:val="single"/>
          <w:lang w:val="en-GB"/>
        </w:rPr>
        <w:t xml:space="preserve">, </w:t>
      </w:r>
      <w:r w:rsidR="00AD1D19" w:rsidRPr="56B40095">
        <w:rPr>
          <w:u w:val="single"/>
          <w:lang w:val="en-GB"/>
        </w:rPr>
        <w:t xml:space="preserve">with attachment(s) </w:t>
      </w:r>
      <w:r w:rsidRPr="00361E17">
        <w:rPr>
          <w:u w:val="single"/>
          <w:lang w:val="en-GB"/>
        </w:rPr>
        <w:t>to:</w:t>
      </w:r>
      <w:r w:rsidR="00CA0C76" w:rsidRPr="00361E17">
        <w:rPr>
          <w:u w:val="single"/>
          <w:lang w:val="en-GB"/>
        </w:rPr>
        <w:t xml:space="preserve"> </w:t>
      </w:r>
      <w:hyperlink r:id="rId15" w:history="1">
        <w:r w:rsidR="009A1849" w:rsidRPr="00361E17">
          <w:rPr>
            <w:rStyle w:val="Hipercze"/>
            <w:lang w:val="en-GB"/>
          </w:rPr>
          <w:t>apuchejda@wz.uw.edu.pl</w:t>
        </w:r>
      </w:hyperlink>
      <w:r w:rsidRPr="00361E17">
        <w:rPr>
          <w:lang w:val="en-GB"/>
        </w:rPr>
        <w:t>.</w:t>
      </w:r>
      <w:r w:rsidR="00361E17">
        <w:rPr>
          <w:lang w:val="en-GB"/>
        </w:rPr>
        <w:t xml:space="preserve"> and </w:t>
      </w:r>
      <w:hyperlink r:id="rId16" w:history="1">
        <w:r w:rsidR="00361E17" w:rsidRPr="00782D73">
          <w:rPr>
            <w:rStyle w:val="Hipercze"/>
            <w:lang w:val="en-GB"/>
          </w:rPr>
          <w:t>RIS@eitfood.eu</w:t>
        </w:r>
      </w:hyperlink>
      <w:r w:rsidR="00361E17">
        <w:rPr>
          <w:lang w:val="en-GB"/>
        </w:rPr>
        <w:t>.</w:t>
      </w:r>
    </w:p>
    <w:p w14:paraId="3213367B" w14:textId="6FBC5D3B" w:rsidR="00110FC9" w:rsidRPr="00145B75" w:rsidRDefault="00110FC9" w:rsidP="00110FC9">
      <w:pPr>
        <w:jc w:val="both"/>
        <w:rPr>
          <w:u w:val="single"/>
          <w:lang w:val="en-GB"/>
        </w:rPr>
      </w:pPr>
      <w:r w:rsidRPr="2E22A2A0">
        <w:rPr>
          <w:lang w:val="en-GB"/>
        </w:rPr>
        <w:t xml:space="preserve">Incomplete applications or applications submitted by ineligible </w:t>
      </w:r>
      <w:r w:rsidR="009A1849" w:rsidRPr="2E22A2A0">
        <w:rPr>
          <w:lang w:val="en-GB"/>
        </w:rPr>
        <w:t xml:space="preserve">applicants </w:t>
      </w:r>
      <w:r w:rsidRPr="2E22A2A0">
        <w:rPr>
          <w:lang w:val="en-GB"/>
        </w:rPr>
        <w:t xml:space="preserve">will be rejected. Complete applications received by EIT Food will be evaluated by an expert committee using standardized selection criteria. EIT Food reserves the right to select </w:t>
      </w:r>
      <w:r w:rsidR="47000035" w:rsidRPr="2E22A2A0">
        <w:rPr>
          <w:lang w:val="en-GB"/>
        </w:rPr>
        <w:t xml:space="preserve">experts </w:t>
      </w:r>
      <w:r w:rsidRPr="2E22A2A0">
        <w:rPr>
          <w:lang w:val="en-GB"/>
        </w:rPr>
        <w:t xml:space="preserve"> only in some of the targeted countries, contingent on the quantity and quality of the submitted applications, ensuring the excellence of selected </w:t>
      </w:r>
      <w:r w:rsidR="009A1849" w:rsidRPr="2E22A2A0">
        <w:rPr>
          <w:lang w:val="en-GB"/>
        </w:rPr>
        <w:t xml:space="preserve">experts </w:t>
      </w:r>
      <w:r w:rsidRPr="2E22A2A0">
        <w:rPr>
          <w:lang w:val="en-GB"/>
        </w:rPr>
        <w:t xml:space="preserve">and value for money, and to relaunch the call for the countries where the present selection process would not yield satisfactory results. EIT Food reserves the right to contact the applicants by e-mail or phone asking for additional explanations or supporting documents, and to schedule selection interviews with the short-listed </w:t>
      </w:r>
      <w:r w:rsidR="009A1849" w:rsidRPr="2E22A2A0">
        <w:rPr>
          <w:lang w:val="en-GB"/>
        </w:rPr>
        <w:t>experts</w:t>
      </w:r>
      <w:r w:rsidRPr="2E22A2A0">
        <w:rPr>
          <w:lang w:val="en-GB"/>
        </w:rPr>
        <w:t xml:space="preserve">. All applications will be evaluated using transparent selection criteria. Results of the call will be published by EIT Food on its website and selected </w:t>
      </w:r>
      <w:r w:rsidR="009A1849" w:rsidRPr="2E22A2A0">
        <w:rPr>
          <w:lang w:val="en-GB"/>
        </w:rPr>
        <w:t xml:space="preserve">applicants </w:t>
      </w:r>
      <w:r w:rsidRPr="2E22A2A0">
        <w:rPr>
          <w:lang w:val="en-GB"/>
        </w:rPr>
        <w:t xml:space="preserve">will be required to sign  agreements </w:t>
      </w:r>
      <w:r w:rsidR="00DF3FA9" w:rsidRPr="2E22A2A0">
        <w:rPr>
          <w:lang w:val="en-GB"/>
        </w:rPr>
        <w:t xml:space="preserve">with </w:t>
      </w:r>
      <w:r w:rsidRPr="2E22A2A0">
        <w:rPr>
          <w:lang w:val="en-GB"/>
        </w:rPr>
        <w:t>EIT Food Co-Location Centre</w:t>
      </w:r>
      <w:r w:rsidR="009A1849" w:rsidRPr="2E22A2A0">
        <w:rPr>
          <w:lang w:val="en-GB"/>
        </w:rPr>
        <w:t>s</w:t>
      </w:r>
      <w:r w:rsidRPr="2E22A2A0">
        <w:rPr>
          <w:lang w:val="en-GB"/>
        </w:rPr>
        <w:t xml:space="preserve"> North-East</w:t>
      </w:r>
      <w:r w:rsidR="009A1849" w:rsidRPr="2E22A2A0">
        <w:rPr>
          <w:lang w:val="en-GB"/>
        </w:rPr>
        <w:t xml:space="preserve"> or South</w:t>
      </w:r>
      <w:r w:rsidR="00FD6751" w:rsidRPr="2E22A2A0">
        <w:rPr>
          <w:lang w:val="en-GB"/>
        </w:rPr>
        <w:t xml:space="preserve">, </w:t>
      </w:r>
      <w:r w:rsidR="00AF5409" w:rsidRPr="2E22A2A0">
        <w:rPr>
          <w:lang w:val="en-GB"/>
        </w:rPr>
        <w:t>a template of which is attached to this Call (Please see Annex 2).</w:t>
      </w:r>
    </w:p>
    <w:p w14:paraId="261DD524" w14:textId="0E6A908A" w:rsidR="00110FC9" w:rsidRDefault="00110FC9" w:rsidP="00110FC9">
      <w:pPr>
        <w:jc w:val="both"/>
        <w:rPr>
          <w:lang w:val="en-GB"/>
        </w:rPr>
      </w:pPr>
      <w:r w:rsidRPr="2E22A2A0">
        <w:rPr>
          <w:lang w:val="en-GB"/>
        </w:rPr>
        <w:t xml:space="preserve">All proposals will be evaluated taking into account the following </w:t>
      </w:r>
      <w:r w:rsidRPr="2E22A2A0">
        <w:rPr>
          <w:b/>
          <w:bCs/>
          <w:lang w:val="en-GB"/>
        </w:rPr>
        <w:t>selection criteria</w:t>
      </w:r>
      <w:r w:rsidRPr="2E22A2A0">
        <w:rPr>
          <w:lang w:val="en-GB"/>
        </w:rPr>
        <w:t>:</w:t>
      </w:r>
    </w:p>
    <w:p w14:paraId="6186925A" w14:textId="77777777" w:rsidR="009A1849" w:rsidRDefault="009A1849" w:rsidP="00110FC9">
      <w:pPr>
        <w:pStyle w:val="Akapitzlist"/>
        <w:numPr>
          <w:ilvl w:val="0"/>
          <w:numId w:val="10"/>
        </w:numPr>
        <w:jc w:val="both"/>
        <w:rPr>
          <w:rFonts w:asciiTheme="minorHAnsi" w:hAnsiTheme="minorHAnsi"/>
          <w:sz w:val="22"/>
          <w:szCs w:val="22"/>
          <w:lang w:val="en-GB"/>
        </w:rPr>
      </w:pPr>
      <w:r>
        <w:rPr>
          <w:rFonts w:asciiTheme="minorHAnsi" w:hAnsiTheme="minorHAnsi"/>
          <w:sz w:val="22"/>
          <w:szCs w:val="22"/>
          <w:lang w:val="en-GB"/>
        </w:rPr>
        <w:t>K</w:t>
      </w:r>
      <w:r w:rsidRPr="009A1849">
        <w:rPr>
          <w:rFonts w:asciiTheme="minorHAnsi" w:hAnsiTheme="minorHAnsi"/>
          <w:sz w:val="22"/>
          <w:szCs w:val="22"/>
          <w:lang w:val="en-GB"/>
        </w:rPr>
        <w:t>nowledge of innovation policies and issues related to the local agri-food sector;</w:t>
      </w:r>
    </w:p>
    <w:p w14:paraId="02A98374" w14:textId="77777777" w:rsidR="00110FC9" w:rsidRPr="00836640" w:rsidRDefault="00110FC9" w:rsidP="00110FC9">
      <w:pPr>
        <w:pStyle w:val="Akapitzlist"/>
        <w:numPr>
          <w:ilvl w:val="0"/>
          <w:numId w:val="10"/>
        </w:numPr>
        <w:jc w:val="both"/>
        <w:rPr>
          <w:rFonts w:asciiTheme="minorHAnsi" w:hAnsiTheme="minorHAnsi"/>
          <w:sz w:val="22"/>
          <w:szCs w:val="22"/>
          <w:lang w:val="en-GB"/>
        </w:rPr>
      </w:pPr>
      <w:r w:rsidRPr="00836640">
        <w:rPr>
          <w:rFonts w:asciiTheme="minorHAnsi" w:hAnsiTheme="minorHAnsi"/>
          <w:sz w:val="22"/>
          <w:szCs w:val="22"/>
          <w:lang w:val="en-GB"/>
        </w:rPr>
        <w:t xml:space="preserve">Relevant experiences </w:t>
      </w:r>
      <w:r w:rsidR="009A1849" w:rsidRPr="009A1849">
        <w:rPr>
          <w:rFonts w:asciiTheme="minorHAnsi" w:hAnsiTheme="minorHAnsi"/>
          <w:sz w:val="22"/>
          <w:szCs w:val="22"/>
          <w:lang w:val="en-GB"/>
        </w:rPr>
        <w:t>in carrying out analyses and preparing reports or scientific publications related to innovation policies in the targeted country or its region(s)</w:t>
      </w:r>
      <w:r>
        <w:rPr>
          <w:rFonts w:asciiTheme="minorHAnsi" w:hAnsiTheme="minorHAnsi"/>
          <w:sz w:val="22"/>
          <w:szCs w:val="22"/>
          <w:lang w:val="en-GB"/>
        </w:rPr>
        <w:t>;</w:t>
      </w:r>
    </w:p>
    <w:p w14:paraId="7E864563" w14:textId="1F5403BC" w:rsidR="006C1716" w:rsidRPr="003D0582" w:rsidRDefault="009A1849" w:rsidP="56B40095">
      <w:pPr>
        <w:pStyle w:val="Akapitzlist"/>
        <w:numPr>
          <w:ilvl w:val="0"/>
          <w:numId w:val="10"/>
        </w:numPr>
        <w:jc w:val="both"/>
        <w:rPr>
          <w:rFonts w:asciiTheme="minorHAnsi" w:hAnsiTheme="minorHAnsi"/>
          <w:sz w:val="22"/>
          <w:szCs w:val="22"/>
          <w:lang w:val="en-GB"/>
        </w:rPr>
      </w:pPr>
      <w:r w:rsidRPr="56B40095">
        <w:rPr>
          <w:rFonts w:asciiTheme="minorHAnsi" w:hAnsiTheme="minorHAnsi"/>
          <w:sz w:val="22"/>
          <w:szCs w:val="22"/>
          <w:lang w:val="en-GB"/>
        </w:rPr>
        <w:t>Experiences in preparing English-language analytical documents</w:t>
      </w:r>
      <w:r w:rsidR="303E2F9F" w:rsidRPr="56B40095">
        <w:rPr>
          <w:rFonts w:asciiTheme="minorHAnsi" w:hAnsiTheme="minorHAnsi"/>
          <w:sz w:val="22"/>
          <w:szCs w:val="22"/>
          <w:lang w:val="en-GB"/>
        </w:rPr>
        <w:t>;</w:t>
      </w:r>
    </w:p>
    <w:p w14:paraId="3C24BD2D" w14:textId="10445C3E" w:rsidR="006C1716" w:rsidRPr="00342AA3" w:rsidRDefault="00361E17" w:rsidP="56B40095">
      <w:pPr>
        <w:pStyle w:val="Akapitzlist"/>
        <w:numPr>
          <w:ilvl w:val="0"/>
          <w:numId w:val="10"/>
        </w:numPr>
        <w:jc w:val="both"/>
        <w:rPr>
          <w:sz w:val="22"/>
          <w:szCs w:val="22"/>
          <w:lang w:val="en-GB"/>
        </w:rPr>
      </w:pPr>
      <w:r w:rsidRPr="00342AA3">
        <w:rPr>
          <w:rFonts w:ascii="Calibri" w:eastAsia="Calibri" w:hAnsi="Calibri" w:cs="Calibri"/>
          <w:sz w:val="22"/>
          <w:szCs w:val="22"/>
          <w:lang w:val="en-GB"/>
        </w:rPr>
        <w:t>Experience in carrying out analyses, monitoring, evaluation of funding sources for innovation projects for European Structural and Investment Funds and/or smart specialisation strategies</w:t>
      </w:r>
      <w:r w:rsidR="009A1849" w:rsidRPr="00342AA3">
        <w:rPr>
          <w:rFonts w:asciiTheme="minorHAnsi" w:hAnsiTheme="minorHAnsi"/>
          <w:sz w:val="22"/>
          <w:szCs w:val="22"/>
          <w:lang w:val="en-GB"/>
        </w:rPr>
        <w:t>.</w:t>
      </w:r>
    </w:p>
    <w:p w14:paraId="4869342A" w14:textId="474A2464" w:rsidR="00110FC9" w:rsidRPr="00CA4CF9" w:rsidRDefault="5C8EECD3" w:rsidP="00342AA3">
      <w:pPr>
        <w:jc w:val="both"/>
        <w:rPr>
          <w:rFonts w:ascii="Calibri" w:eastAsia="Calibri" w:hAnsi="Calibri" w:cs="Calibri"/>
          <w:color w:val="333333"/>
          <w:lang w:val="en-GB"/>
        </w:rPr>
      </w:pPr>
      <w:r w:rsidRPr="2E22A2A0">
        <w:rPr>
          <w:rFonts w:ascii="Calibri" w:eastAsia="Calibri" w:hAnsi="Calibri" w:cs="Calibri"/>
          <w:lang w:val="en-GB"/>
        </w:rPr>
        <w:t>Criteria 1-</w:t>
      </w:r>
      <w:r w:rsidR="00342AA3">
        <w:rPr>
          <w:rFonts w:ascii="Calibri" w:eastAsia="Calibri" w:hAnsi="Calibri" w:cs="Calibri"/>
          <w:lang w:val="en-GB"/>
        </w:rPr>
        <w:t>4</w:t>
      </w:r>
      <w:r w:rsidRPr="2E22A2A0">
        <w:rPr>
          <w:rFonts w:ascii="Calibri" w:eastAsia="Calibri" w:hAnsi="Calibri" w:cs="Calibri"/>
          <w:lang w:val="en-GB"/>
        </w:rPr>
        <w:t xml:space="preserve"> will be evaluated on a 0-2 scale: </w:t>
      </w:r>
      <w:r w:rsidRPr="2E22A2A0">
        <w:rPr>
          <w:rFonts w:ascii="Calibri" w:eastAsia="Calibri" w:hAnsi="Calibri" w:cs="Calibri"/>
          <w:color w:val="333333"/>
          <w:lang w:val="en-GB"/>
        </w:rPr>
        <w:t>2: very good, 1: good, 0: below expectations. Equal weighting was given to all criteria</w:t>
      </w:r>
      <w:r w:rsidR="1CA1494E" w:rsidRPr="2E22A2A0">
        <w:rPr>
          <w:rFonts w:ascii="Calibri" w:eastAsia="Calibri" w:hAnsi="Calibri" w:cs="Calibri"/>
          <w:color w:val="333333"/>
          <w:lang w:val="en-GB"/>
        </w:rPr>
        <w:t>.</w:t>
      </w:r>
    </w:p>
    <w:p w14:paraId="34BC3BC5" w14:textId="7E42B948" w:rsidR="00110FC9" w:rsidRPr="00CA4CF9" w:rsidRDefault="00110FC9" w:rsidP="2E22A2A0">
      <w:pPr>
        <w:jc w:val="both"/>
        <w:rPr>
          <w:lang w:val="en-GB"/>
        </w:rPr>
        <w:sectPr w:rsidR="00110FC9" w:rsidRPr="00CA4CF9" w:rsidSect="00DF3FA9">
          <w:headerReference w:type="default" r:id="rId17"/>
          <w:footerReference w:type="default" r:id="rId18"/>
          <w:headerReference w:type="first" r:id="rId19"/>
          <w:footerReference w:type="first" r:id="rId20"/>
          <w:pgSz w:w="11906" w:h="16838"/>
          <w:pgMar w:top="2127" w:right="1417" w:bottom="1417" w:left="1417" w:header="567" w:footer="1408" w:gutter="0"/>
          <w:cols w:space="708"/>
          <w:docGrid w:linePitch="360"/>
        </w:sectPr>
      </w:pPr>
    </w:p>
    <w:p w14:paraId="344DBFCC" w14:textId="77777777" w:rsidR="00110FC9" w:rsidRPr="00A33F6C" w:rsidRDefault="00EB78E7" w:rsidP="00110FC9">
      <w:pPr>
        <w:spacing w:after="0"/>
        <w:contextualSpacing/>
        <w:jc w:val="both"/>
        <w:rPr>
          <w:sz w:val="8"/>
          <w:lang w:val="en-AU"/>
        </w:rPr>
      </w:pPr>
      <w:r>
        <w:rPr>
          <w:noProof/>
        </w:rPr>
        <w:lastRenderedPageBreak/>
        <w:drawing>
          <wp:inline distT="0" distB="0" distL="0" distR="0" wp14:anchorId="0E3FC31D" wp14:editId="72B4F48A">
            <wp:extent cx="1554480" cy="820765"/>
            <wp:effectExtent l="0" t="0" r="7620" b="0"/>
            <wp:docPr id="2065946896" name="Picture 2" descr="EIT Food RIS Fellowships project. Inter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1554480" cy="820765"/>
                    </a:xfrm>
                    <a:prstGeom prst="rect">
                      <a:avLst/>
                    </a:prstGeom>
                  </pic:spPr>
                </pic:pic>
              </a:graphicData>
            </a:graphic>
          </wp:inline>
        </w:drawing>
      </w:r>
      <w:r w:rsidRPr="00342AA3">
        <w:rPr>
          <w:noProof/>
          <w:lang w:val="en-GB" w:eastAsia="pl-PL"/>
        </w:rPr>
        <w:t xml:space="preserve"> </w:t>
      </w:r>
    </w:p>
    <w:p w14:paraId="25C3B6AC" w14:textId="77777777" w:rsidR="00110FC9" w:rsidRPr="00E21492" w:rsidRDefault="00D26791" w:rsidP="00D26791">
      <w:pPr>
        <w:pStyle w:val="Nagwek2"/>
        <w:jc w:val="both"/>
        <w:rPr>
          <w:lang w:val="en-GB"/>
        </w:rPr>
      </w:pPr>
      <w:r>
        <w:rPr>
          <w:lang w:val="en-GB"/>
        </w:rPr>
        <w:t xml:space="preserve">Application to carry out </w:t>
      </w:r>
      <w:r w:rsidRPr="00D26791">
        <w:rPr>
          <w:lang w:val="en-GB"/>
        </w:rPr>
        <w:t>analys</w:t>
      </w:r>
      <w:r>
        <w:rPr>
          <w:lang w:val="en-GB"/>
        </w:rPr>
        <w:t>i</w:t>
      </w:r>
      <w:r w:rsidRPr="00D26791">
        <w:rPr>
          <w:lang w:val="en-GB"/>
        </w:rPr>
        <w:t>s of national/regional agri-food innovation policies</w:t>
      </w:r>
    </w:p>
    <w:p w14:paraId="6043BBD9" w14:textId="5EE1309C" w:rsidR="00110FC9" w:rsidRPr="00E21492" w:rsidRDefault="00110FC9" w:rsidP="56B40095">
      <w:pPr>
        <w:pBdr>
          <w:top w:val="single" w:sz="4" w:space="1" w:color="000000"/>
          <w:left w:val="single" w:sz="4" w:space="4" w:color="000000"/>
          <w:bottom w:val="single" w:sz="4" w:space="1" w:color="000000"/>
          <w:right w:val="single" w:sz="4" w:space="4" w:color="000000"/>
        </w:pBdr>
        <w:ind w:right="141"/>
        <w:jc w:val="both"/>
        <w:rPr>
          <w:i/>
          <w:iCs/>
          <w:lang w:val="en-GB"/>
        </w:rPr>
      </w:pPr>
      <w:r w:rsidRPr="56B40095">
        <w:rPr>
          <w:i/>
          <w:iCs/>
          <w:lang w:val="en-GB"/>
        </w:rPr>
        <w:t xml:space="preserve">Please fill in the application form, ensuring that </w:t>
      </w:r>
      <w:r w:rsidRPr="56B40095">
        <w:rPr>
          <w:b/>
          <w:bCs/>
          <w:i/>
          <w:iCs/>
          <w:lang w:val="en-GB"/>
        </w:rPr>
        <w:t>all fields</w:t>
      </w:r>
      <w:r w:rsidRPr="56B40095">
        <w:rPr>
          <w:i/>
          <w:iCs/>
          <w:lang w:val="en-GB"/>
        </w:rPr>
        <w:t xml:space="preserve"> are completed. Please submit the application</w:t>
      </w:r>
      <w:r w:rsidR="00D26791" w:rsidRPr="56B40095">
        <w:rPr>
          <w:i/>
          <w:iCs/>
          <w:lang w:val="en-GB"/>
        </w:rPr>
        <w:t xml:space="preserve"> in</w:t>
      </w:r>
      <w:r w:rsidRPr="56B40095">
        <w:rPr>
          <w:i/>
          <w:iCs/>
          <w:lang w:val="en-GB"/>
        </w:rPr>
        <w:t xml:space="preserve"> electronic format (PDF) by </w:t>
      </w:r>
      <w:r w:rsidR="000E563E">
        <w:rPr>
          <w:i/>
          <w:iCs/>
          <w:lang w:val="en-GB"/>
        </w:rPr>
        <w:t xml:space="preserve">7 October </w:t>
      </w:r>
      <w:r w:rsidRPr="56B40095">
        <w:rPr>
          <w:i/>
          <w:iCs/>
          <w:lang w:val="en-GB"/>
        </w:rPr>
        <w:t>2020, 3 pm CE</w:t>
      </w:r>
      <w:r w:rsidR="006B72A5" w:rsidRPr="56B40095">
        <w:rPr>
          <w:i/>
          <w:iCs/>
          <w:lang w:val="en-GB"/>
        </w:rPr>
        <w:t>S</w:t>
      </w:r>
      <w:r w:rsidRPr="56B40095">
        <w:rPr>
          <w:i/>
          <w:iCs/>
          <w:lang w:val="en-GB"/>
        </w:rPr>
        <w:t xml:space="preserve">T to email address: </w:t>
      </w:r>
      <w:hyperlink r:id="rId22" w:history="1">
        <w:r w:rsidR="00D26791" w:rsidRPr="56B40095">
          <w:rPr>
            <w:rStyle w:val="Hipercze"/>
            <w:b/>
            <w:bCs/>
            <w:lang w:val="en-GB"/>
          </w:rPr>
          <w:t>apuchejda@wz.uw.edu.pl</w:t>
        </w:r>
      </w:hyperlink>
      <w:r w:rsidR="00342AA3">
        <w:rPr>
          <w:lang w:val="en-GB"/>
        </w:rPr>
        <w:t xml:space="preserve"> a</w:t>
      </w:r>
      <w:r w:rsidR="00342AA3" w:rsidRPr="00342AA3">
        <w:rPr>
          <w:lang w:val="en-GB"/>
        </w:rPr>
        <w:t xml:space="preserve">nd </w:t>
      </w:r>
      <w:hyperlink r:id="rId23" w:history="1">
        <w:r w:rsidR="00342AA3" w:rsidRPr="00342AA3">
          <w:rPr>
            <w:rStyle w:val="Hipercze"/>
            <w:b/>
            <w:bCs/>
            <w:lang w:val="en-GB"/>
          </w:rPr>
          <w:t>RIS@eitfood.eu</w:t>
        </w:r>
      </w:hyperlink>
      <w:r w:rsidR="00342AA3">
        <w:rPr>
          <w:i/>
          <w:iCs/>
          <w:lang w:val="en-GB"/>
        </w:rPr>
        <w:t>.</w:t>
      </w:r>
      <w:r w:rsidRPr="56B40095">
        <w:rPr>
          <w:i/>
          <w:iCs/>
          <w:lang w:val="en-GB"/>
        </w:rPr>
        <w:t xml:space="preserve"> Applications that are incomplete or sent after the deadline will be rejected. Please </w:t>
      </w:r>
      <w:r w:rsidR="00D26791" w:rsidRPr="56B40095">
        <w:rPr>
          <w:i/>
          <w:iCs/>
          <w:lang w:val="en-GB"/>
        </w:rPr>
        <w:t xml:space="preserve">attach relevant </w:t>
      </w:r>
      <w:r w:rsidRPr="56B40095">
        <w:rPr>
          <w:i/>
          <w:iCs/>
          <w:lang w:val="en-GB"/>
        </w:rPr>
        <w:t>supporting documents</w:t>
      </w:r>
      <w:r w:rsidR="00D26791" w:rsidRPr="56B40095">
        <w:rPr>
          <w:i/>
          <w:iCs/>
          <w:lang w:val="en-GB"/>
        </w:rPr>
        <w:t xml:space="preserve"> (a sample of previous work such as reports, scientific publications, internal analyses)</w:t>
      </w:r>
      <w:r w:rsidRPr="56B40095">
        <w:rPr>
          <w:i/>
          <w:iCs/>
          <w:lang w:val="en-GB"/>
        </w:rPr>
        <w:t>.</w:t>
      </w:r>
    </w:p>
    <w:tbl>
      <w:tblPr>
        <w:tblStyle w:val="2"/>
        <w:tblW w:w="9073"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716"/>
      </w:tblGrid>
      <w:tr w:rsidR="00110FC9" w:rsidRPr="00876CC8" w14:paraId="56619CA6" w14:textId="77777777" w:rsidTr="00EB78E7">
        <w:tc>
          <w:tcPr>
            <w:tcW w:w="9073" w:type="dxa"/>
            <w:gridSpan w:val="2"/>
          </w:tcPr>
          <w:p w14:paraId="218A6C18" w14:textId="77777777" w:rsidR="00110FC9" w:rsidRDefault="00D26791" w:rsidP="0046550B">
            <w:pPr>
              <w:jc w:val="both"/>
              <w:rPr>
                <w:b/>
              </w:rPr>
            </w:pPr>
            <w:r w:rsidRPr="00EB78E7">
              <w:rPr>
                <w:b/>
                <w:sz w:val="24"/>
                <w:szCs w:val="24"/>
              </w:rPr>
              <w:t>Application form</w:t>
            </w:r>
          </w:p>
        </w:tc>
      </w:tr>
      <w:tr w:rsidR="00D26791" w:rsidRPr="00876CC8" w14:paraId="56137C15" w14:textId="77777777" w:rsidTr="00EB78E7">
        <w:tc>
          <w:tcPr>
            <w:tcW w:w="2357" w:type="dxa"/>
          </w:tcPr>
          <w:p w14:paraId="79C37487" w14:textId="77777777" w:rsidR="00D26791" w:rsidRDefault="00D26791" w:rsidP="0046550B">
            <w:pPr>
              <w:rPr>
                <w:b/>
              </w:rPr>
            </w:pPr>
            <w:r>
              <w:rPr>
                <w:b/>
              </w:rPr>
              <w:t>1. Country</w:t>
            </w:r>
          </w:p>
        </w:tc>
        <w:tc>
          <w:tcPr>
            <w:tcW w:w="6716" w:type="dxa"/>
          </w:tcPr>
          <w:p w14:paraId="5A5A5248" w14:textId="4B4DBFD0" w:rsidR="00D26791" w:rsidRPr="000E563E" w:rsidRDefault="000E563E" w:rsidP="0046550B">
            <w:pPr>
              <w:jc w:val="both"/>
              <w:rPr>
                <w:color w:val="auto"/>
              </w:rPr>
            </w:pPr>
            <w:r w:rsidRPr="000E563E">
              <w:rPr>
                <w:color w:val="auto"/>
              </w:rPr>
              <w:t>Estonia</w:t>
            </w:r>
          </w:p>
        </w:tc>
      </w:tr>
      <w:tr w:rsidR="00110FC9" w:rsidRPr="00876CC8" w14:paraId="3BB57FB4" w14:textId="77777777" w:rsidTr="00EB78E7">
        <w:tc>
          <w:tcPr>
            <w:tcW w:w="2357" w:type="dxa"/>
          </w:tcPr>
          <w:p w14:paraId="448C08FF" w14:textId="77777777" w:rsidR="00110FC9" w:rsidRDefault="00110FC9" w:rsidP="0046550B">
            <w:pPr>
              <w:rPr>
                <w:b/>
              </w:rPr>
            </w:pPr>
            <w:r>
              <w:rPr>
                <w:b/>
              </w:rPr>
              <w:t>2. Name of the applicant</w:t>
            </w:r>
          </w:p>
        </w:tc>
        <w:tc>
          <w:tcPr>
            <w:tcW w:w="6716" w:type="dxa"/>
          </w:tcPr>
          <w:p w14:paraId="4B41F088" w14:textId="77777777" w:rsidR="00110FC9" w:rsidRDefault="00110FC9" w:rsidP="0046550B">
            <w:pPr>
              <w:jc w:val="both"/>
            </w:pPr>
          </w:p>
        </w:tc>
      </w:tr>
      <w:tr w:rsidR="00110FC9" w:rsidRPr="00876CC8" w14:paraId="19D01330" w14:textId="77777777" w:rsidTr="00EB78E7">
        <w:tc>
          <w:tcPr>
            <w:tcW w:w="2357" w:type="dxa"/>
          </w:tcPr>
          <w:p w14:paraId="3CF0DE41" w14:textId="77777777" w:rsidR="00110FC9" w:rsidRDefault="00110FC9" w:rsidP="0046550B">
            <w:pPr>
              <w:rPr>
                <w:b/>
              </w:rPr>
            </w:pPr>
            <w:r>
              <w:rPr>
                <w:b/>
              </w:rPr>
              <w:t xml:space="preserve">4. </w:t>
            </w:r>
            <w:r w:rsidR="00D26791">
              <w:rPr>
                <w:b/>
              </w:rPr>
              <w:t>A</w:t>
            </w:r>
            <w:r>
              <w:rPr>
                <w:b/>
              </w:rPr>
              <w:t>ddress (street, city, country)</w:t>
            </w:r>
          </w:p>
        </w:tc>
        <w:tc>
          <w:tcPr>
            <w:tcW w:w="6716" w:type="dxa"/>
          </w:tcPr>
          <w:p w14:paraId="7F8B307C" w14:textId="77777777" w:rsidR="00110FC9" w:rsidRDefault="00110FC9" w:rsidP="0046550B">
            <w:pPr>
              <w:jc w:val="both"/>
            </w:pPr>
          </w:p>
        </w:tc>
      </w:tr>
      <w:tr w:rsidR="00110FC9" w:rsidRPr="000E563E" w14:paraId="02D00576" w14:textId="77777777" w:rsidTr="00EB78E7">
        <w:tc>
          <w:tcPr>
            <w:tcW w:w="2357" w:type="dxa"/>
          </w:tcPr>
          <w:p w14:paraId="5E7CE1F1" w14:textId="77777777" w:rsidR="00110FC9" w:rsidRDefault="00110FC9" w:rsidP="0046550B">
            <w:pPr>
              <w:jc w:val="both"/>
              <w:rPr>
                <w:b/>
              </w:rPr>
            </w:pPr>
            <w:r>
              <w:rPr>
                <w:b/>
              </w:rPr>
              <w:t xml:space="preserve">5. </w:t>
            </w:r>
            <w:r w:rsidR="00D26791">
              <w:rPr>
                <w:b/>
              </w:rPr>
              <w:t>LinkedIn profile or website address</w:t>
            </w:r>
            <w:r w:rsidR="00EB78E7">
              <w:rPr>
                <w:b/>
              </w:rPr>
              <w:t xml:space="preserve"> including your publicly available CV/bio</w:t>
            </w:r>
          </w:p>
        </w:tc>
        <w:tc>
          <w:tcPr>
            <w:tcW w:w="6716" w:type="dxa"/>
          </w:tcPr>
          <w:p w14:paraId="77F4BBA8" w14:textId="77777777" w:rsidR="00110FC9" w:rsidRDefault="00110FC9" w:rsidP="0046550B">
            <w:pPr>
              <w:jc w:val="both"/>
            </w:pPr>
          </w:p>
        </w:tc>
      </w:tr>
      <w:tr w:rsidR="00110FC9" w14:paraId="1367EC06" w14:textId="77777777" w:rsidTr="00EB78E7">
        <w:tc>
          <w:tcPr>
            <w:tcW w:w="2357" w:type="dxa"/>
          </w:tcPr>
          <w:p w14:paraId="016E22DD" w14:textId="77777777" w:rsidR="00110FC9" w:rsidRDefault="00110FC9" w:rsidP="0046550B">
            <w:pPr>
              <w:rPr>
                <w:b/>
              </w:rPr>
            </w:pPr>
            <w:r>
              <w:rPr>
                <w:b/>
              </w:rPr>
              <w:t xml:space="preserve">6. </w:t>
            </w:r>
            <w:r w:rsidR="00D26791">
              <w:rPr>
                <w:b/>
              </w:rPr>
              <w:t>Current employer</w:t>
            </w:r>
          </w:p>
        </w:tc>
        <w:tc>
          <w:tcPr>
            <w:tcW w:w="6716" w:type="dxa"/>
          </w:tcPr>
          <w:p w14:paraId="793C2517" w14:textId="77777777" w:rsidR="00110FC9" w:rsidRDefault="00110FC9" w:rsidP="0046550B">
            <w:pPr>
              <w:jc w:val="both"/>
            </w:pPr>
          </w:p>
        </w:tc>
      </w:tr>
      <w:tr w:rsidR="00110FC9" w14:paraId="21D7F40F" w14:textId="77777777" w:rsidTr="00EB78E7">
        <w:tc>
          <w:tcPr>
            <w:tcW w:w="2357" w:type="dxa"/>
          </w:tcPr>
          <w:p w14:paraId="14D64E9D" w14:textId="77777777" w:rsidR="00110FC9" w:rsidRDefault="00110FC9" w:rsidP="0046550B">
            <w:pPr>
              <w:jc w:val="both"/>
              <w:rPr>
                <w:b/>
              </w:rPr>
            </w:pPr>
            <w:r>
              <w:rPr>
                <w:b/>
              </w:rPr>
              <w:t>7. Position</w:t>
            </w:r>
          </w:p>
        </w:tc>
        <w:tc>
          <w:tcPr>
            <w:tcW w:w="6716" w:type="dxa"/>
          </w:tcPr>
          <w:p w14:paraId="7C92ABDB" w14:textId="77777777" w:rsidR="00110FC9" w:rsidRDefault="00110FC9" w:rsidP="0046550B">
            <w:pPr>
              <w:jc w:val="both"/>
            </w:pPr>
          </w:p>
        </w:tc>
      </w:tr>
      <w:tr w:rsidR="00110FC9" w14:paraId="479A7A5F" w14:textId="77777777" w:rsidTr="00EB78E7">
        <w:tc>
          <w:tcPr>
            <w:tcW w:w="2357" w:type="dxa"/>
          </w:tcPr>
          <w:p w14:paraId="74BAB4E5" w14:textId="77777777" w:rsidR="00110FC9" w:rsidRDefault="00110FC9" w:rsidP="0046550B">
            <w:pPr>
              <w:jc w:val="both"/>
              <w:rPr>
                <w:b/>
              </w:rPr>
            </w:pPr>
            <w:r>
              <w:rPr>
                <w:b/>
              </w:rPr>
              <w:t>8. E-mail</w:t>
            </w:r>
          </w:p>
        </w:tc>
        <w:tc>
          <w:tcPr>
            <w:tcW w:w="6716" w:type="dxa"/>
          </w:tcPr>
          <w:p w14:paraId="39BAA00A" w14:textId="77777777" w:rsidR="00110FC9" w:rsidRDefault="00110FC9" w:rsidP="0046550B">
            <w:pPr>
              <w:jc w:val="both"/>
            </w:pPr>
          </w:p>
        </w:tc>
      </w:tr>
      <w:tr w:rsidR="00110FC9" w14:paraId="5D66E565" w14:textId="77777777" w:rsidTr="00EB78E7">
        <w:tc>
          <w:tcPr>
            <w:tcW w:w="2357" w:type="dxa"/>
          </w:tcPr>
          <w:p w14:paraId="0C556715" w14:textId="77777777" w:rsidR="00110FC9" w:rsidRDefault="00110FC9" w:rsidP="0046550B">
            <w:pPr>
              <w:jc w:val="both"/>
              <w:rPr>
                <w:b/>
              </w:rPr>
            </w:pPr>
            <w:r>
              <w:rPr>
                <w:b/>
              </w:rPr>
              <w:t>9. Phone</w:t>
            </w:r>
          </w:p>
        </w:tc>
        <w:tc>
          <w:tcPr>
            <w:tcW w:w="6716" w:type="dxa"/>
          </w:tcPr>
          <w:p w14:paraId="43603891" w14:textId="77777777" w:rsidR="00110FC9" w:rsidRDefault="00110FC9" w:rsidP="0046550B">
            <w:pPr>
              <w:jc w:val="both"/>
            </w:pPr>
          </w:p>
        </w:tc>
      </w:tr>
      <w:tr w:rsidR="00110FC9" w:rsidRPr="000E563E" w14:paraId="469C68E7" w14:textId="77777777" w:rsidTr="00EB78E7">
        <w:tc>
          <w:tcPr>
            <w:tcW w:w="9073" w:type="dxa"/>
            <w:gridSpan w:val="2"/>
          </w:tcPr>
          <w:p w14:paraId="4F7B41E9" w14:textId="77777777" w:rsidR="00110FC9" w:rsidRDefault="00110FC9" w:rsidP="0046550B">
            <w:pPr>
              <w:jc w:val="both"/>
              <w:rPr>
                <w:b/>
              </w:rPr>
            </w:pPr>
            <w:r>
              <w:rPr>
                <w:b/>
              </w:rPr>
              <w:t xml:space="preserve">10. </w:t>
            </w:r>
            <w:r w:rsidR="00EB78E7" w:rsidRPr="00EB78E7">
              <w:rPr>
                <w:b/>
              </w:rPr>
              <w:t>Please provide information that confirms that you possess knowledge of innovation policies and issues related to the local agri-food sector in your country</w:t>
            </w:r>
            <w:r w:rsidR="00EB78E7">
              <w:rPr>
                <w:b/>
              </w:rPr>
              <w:t>.</w:t>
            </w:r>
          </w:p>
        </w:tc>
      </w:tr>
      <w:tr w:rsidR="00110FC9" w:rsidRPr="000E563E" w14:paraId="518D248A" w14:textId="77777777" w:rsidTr="00EB78E7">
        <w:tc>
          <w:tcPr>
            <w:tcW w:w="9073" w:type="dxa"/>
            <w:gridSpan w:val="2"/>
          </w:tcPr>
          <w:p w14:paraId="797136EA" w14:textId="77777777" w:rsidR="00110FC9" w:rsidRDefault="00110FC9" w:rsidP="0046550B">
            <w:pPr>
              <w:jc w:val="both"/>
            </w:pPr>
          </w:p>
          <w:p w14:paraId="0754966A" w14:textId="77777777" w:rsidR="00110FC9" w:rsidRDefault="00110FC9" w:rsidP="0046550B">
            <w:pPr>
              <w:jc w:val="both"/>
            </w:pPr>
          </w:p>
          <w:p w14:paraId="531B0718" w14:textId="77777777" w:rsidR="00110FC9" w:rsidRDefault="00110FC9" w:rsidP="0046550B">
            <w:pPr>
              <w:jc w:val="both"/>
            </w:pPr>
          </w:p>
          <w:p w14:paraId="4EEC1276" w14:textId="77777777" w:rsidR="00110FC9" w:rsidRDefault="00110FC9" w:rsidP="0046550B">
            <w:pPr>
              <w:jc w:val="both"/>
            </w:pPr>
          </w:p>
        </w:tc>
      </w:tr>
    </w:tbl>
    <w:tbl>
      <w:tblPr>
        <w:tblStyle w:val="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10FC9" w:rsidRPr="000E563E" w14:paraId="07E94FF8" w14:textId="77777777" w:rsidTr="0046550B">
        <w:tc>
          <w:tcPr>
            <w:tcW w:w="9062" w:type="dxa"/>
          </w:tcPr>
          <w:p w14:paraId="2EBF9CA6" w14:textId="77777777" w:rsidR="00110FC9" w:rsidRDefault="00110FC9" w:rsidP="0046550B">
            <w:pPr>
              <w:jc w:val="both"/>
              <w:rPr>
                <w:b/>
              </w:rPr>
            </w:pPr>
            <w:r>
              <w:rPr>
                <w:b/>
              </w:rPr>
              <w:t xml:space="preserve">11. </w:t>
            </w:r>
            <w:r w:rsidR="00EB78E7" w:rsidRPr="00EB78E7">
              <w:rPr>
                <w:b/>
              </w:rPr>
              <w:t>Please describe relevant experiences in carrying out analyses and preparing reports or scientific publications related to innovation policies of your country.</w:t>
            </w:r>
          </w:p>
        </w:tc>
      </w:tr>
      <w:tr w:rsidR="00110FC9" w:rsidRPr="000E563E" w14:paraId="335B5507" w14:textId="77777777" w:rsidTr="0046550B">
        <w:tc>
          <w:tcPr>
            <w:tcW w:w="9062" w:type="dxa"/>
          </w:tcPr>
          <w:p w14:paraId="1CAD9165" w14:textId="77777777" w:rsidR="00110FC9" w:rsidRDefault="00110FC9" w:rsidP="0046550B">
            <w:pPr>
              <w:jc w:val="both"/>
              <w:rPr>
                <w:b/>
              </w:rPr>
            </w:pPr>
          </w:p>
          <w:p w14:paraId="49AFA14A" w14:textId="77777777" w:rsidR="00EB78E7" w:rsidRDefault="00EB78E7" w:rsidP="0046550B">
            <w:pPr>
              <w:jc w:val="both"/>
              <w:rPr>
                <w:b/>
              </w:rPr>
            </w:pPr>
          </w:p>
          <w:p w14:paraId="71CB664D" w14:textId="77777777" w:rsidR="00EB78E7" w:rsidRDefault="00EB78E7" w:rsidP="0046550B">
            <w:pPr>
              <w:jc w:val="both"/>
            </w:pPr>
          </w:p>
          <w:p w14:paraId="232090AF" w14:textId="77777777" w:rsidR="00110FC9" w:rsidRDefault="00110FC9" w:rsidP="0046550B">
            <w:pPr>
              <w:jc w:val="both"/>
            </w:pPr>
          </w:p>
        </w:tc>
      </w:tr>
      <w:tr w:rsidR="00110FC9" w:rsidRPr="000E563E" w14:paraId="2A417218" w14:textId="77777777" w:rsidTr="0046550B">
        <w:tc>
          <w:tcPr>
            <w:tcW w:w="9062" w:type="dxa"/>
          </w:tcPr>
          <w:p w14:paraId="51D9C402" w14:textId="77777777" w:rsidR="00110FC9" w:rsidRDefault="00110FC9" w:rsidP="0046550B">
            <w:pPr>
              <w:jc w:val="both"/>
              <w:rPr>
                <w:b/>
              </w:rPr>
            </w:pPr>
            <w:r>
              <w:rPr>
                <w:b/>
              </w:rPr>
              <w:t xml:space="preserve">12. </w:t>
            </w:r>
            <w:r w:rsidR="00EB78E7" w:rsidRPr="00EB78E7">
              <w:rPr>
                <w:b/>
              </w:rPr>
              <w:t>Please describe your experiences in preparing English-language analytical documents.</w:t>
            </w:r>
          </w:p>
        </w:tc>
      </w:tr>
      <w:tr w:rsidR="00110FC9" w:rsidRPr="000E563E" w14:paraId="532034B0" w14:textId="77777777" w:rsidTr="0046550B">
        <w:tc>
          <w:tcPr>
            <w:tcW w:w="9062" w:type="dxa"/>
          </w:tcPr>
          <w:p w14:paraId="2BC2D5BE" w14:textId="77777777" w:rsidR="00110FC9" w:rsidRDefault="00110FC9" w:rsidP="0046550B">
            <w:pPr>
              <w:jc w:val="both"/>
            </w:pPr>
          </w:p>
          <w:p w14:paraId="6C8E9763" w14:textId="77777777" w:rsidR="00110FC9" w:rsidRDefault="00110FC9" w:rsidP="0046550B">
            <w:pPr>
              <w:jc w:val="both"/>
            </w:pPr>
          </w:p>
          <w:p w14:paraId="3552A81A" w14:textId="77777777" w:rsidR="00110FC9" w:rsidRDefault="00110FC9" w:rsidP="0046550B">
            <w:pPr>
              <w:jc w:val="both"/>
            </w:pPr>
          </w:p>
          <w:p w14:paraId="3F07C017" w14:textId="77777777" w:rsidR="00110FC9" w:rsidRDefault="00110FC9" w:rsidP="0046550B">
            <w:pPr>
              <w:jc w:val="both"/>
            </w:pPr>
          </w:p>
          <w:p w14:paraId="2761199C" w14:textId="77777777" w:rsidR="00110FC9" w:rsidRDefault="00110FC9" w:rsidP="0046550B">
            <w:pPr>
              <w:jc w:val="both"/>
            </w:pPr>
          </w:p>
        </w:tc>
      </w:tr>
      <w:tr w:rsidR="00EB78E7" w:rsidRPr="000E563E" w14:paraId="202B9CE0" w14:textId="77777777" w:rsidTr="00EB78E7">
        <w:tc>
          <w:tcPr>
            <w:tcW w:w="9062" w:type="dxa"/>
            <w:tcBorders>
              <w:bottom w:val="single" w:sz="4" w:space="0" w:color="auto"/>
            </w:tcBorders>
          </w:tcPr>
          <w:p w14:paraId="15921490" w14:textId="77777777" w:rsidR="00EB78E7" w:rsidRDefault="00EB78E7" w:rsidP="0046550B">
            <w:pPr>
              <w:jc w:val="both"/>
            </w:pPr>
          </w:p>
        </w:tc>
      </w:tr>
      <w:tr w:rsidR="00EB78E7" w:rsidRPr="000E563E" w14:paraId="32A5BF8C" w14:textId="77777777" w:rsidTr="00EB7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062" w:type="dxa"/>
            <w:tcBorders>
              <w:top w:val="single" w:sz="4" w:space="0" w:color="auto"/>
              <w:left w:val="single" w:sz="4" w:space="0" w:color="auto"/>
              <w:bottom w:val="single" w:sz="4" w:space="0" w:color="auto"/>
              <w:right w:val="single" w:sz="4" w:space="0" w:color="auto"/>
            </w:tcBorders>
          </w:tcPr>
          <w:p w14:paraId="442DF892" w14:textId="77777777" w:rsidR="00EB78E7" w:rsidRDefault="00EB78E7" w:rsidP="00A90E8A">
            <w:pPr>
              <w:jc w:val="both"/>
              <w:rPr>
                <w:b/>
              </w:rPr>
            </w:pPr>
            <w:r>
              <w:rPr>
                <w:b/>
              </w:rPr>
              <w:t xml:space="preserve">13. List of attached supporting documents (samples </w:t>
            </w:r>
            <w:r w:rsidRPr="00EB78E7">
              <w:rPr>
                <w:b/>
              </w:rPr>
              <w:t>of previous work such as reports, scientific publications, internal analyses</w:t>
            </w:r>
            <w:r>
              <w:rPr>
                <w:b/>
              </w:rPr>
              <w:t>)</w:t>
            </w:r>
            <w:r w:rsidRPr="00EB78E7">
              <w:rPr>
                <w:b/>
              </w:rPr>
              <w:t>.</w:t>
            </w:r>
          </w:p>
        </w:tc>
      </w:tr>
      <w:tr w:rsidR="00EB78E7" w:rsidRPr="00876CC8" w14:paraId="069BFD73" w14:textId="77777777" w:rsidTr="00EB7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062" w:type="dxa"/>
            <w:tcBorders>
              <w:top w:val="single" w:sz="4" w:space="0" w:color="auto"/>
              <w:left w:val="single" w:sz="4" w:space="0" w:color="auto"/>
              <w:bottom w:val="single" w:sz="4" w:space="0" w:color="auto"/>
              <w:right w:val="single" w:sz="4" w:space="0" w:color="auto"/>
            </w:tcBorders>
          </w:tcPr>
          <w:p w14:paraId="1BB234C7" w14:textId="77777777" w:rsidR="00EB78E7" w:rsidRPr="00EB78E7" w:rsidRDefault="00EB78E7" w:rsidP="00EB78E7">
            <w:pPr>
              <w:pStyle w:val="Akapitzlist"/>
              <w:numPr>
                <w:ilvl w:val="0"/>
                <w:numId w:val="22"/>
              </w:numPr>
              <w:ind w:left="1068"/>
              <w:jc w:val="both"/>
              <w:rPr>
                <w:rFonts w:ascii="Calibri" w:eastAsia="Calibri" w:hAnsi="Calibri" w:cs="Calibri"/>
                <w:sz w:val="22"/>
                <w:szCs w:val="22"/>
                <w:lang w:val="en-GB" w:eastAsia="en-GB"/>
              </w:rPr>
            </w:pPr>
          </w:p>
          <w:p w14:paraId="1E9F84BF" w14:textId="77777777" w:rsidR="00EB78E7" w:rsidRPr="00EB78E7" w:rsidRDefault="00EB78E7" w:rsidP="00EB78E7">
            <w:pPr>
              <w:pStyle w:val="Akapitzlist"/>
              <w:numPr>
                <w:ilvl w:val="0"/>
                <w:numId w:val="22"/>
              </w:numPr>
              <w:ind w:left="1068"/>
              <w:jc w:val="both"/>
              <w:rPr>
                <w:rFonts w:ascii="Calibri" w:eastAsia="Calibri" w:hAnsi="Calibri" w:cs="Calibri"/>
                <w:sz w:val="22"/>
                <w:szCs w:val="22"/>
                <w:lang w:val="en-GB" w:eastAsia="en-GB"/>
              </w:rPr>
            </w:pPr>
          </w:p>
          <w:p w14:paraId="68B44DAE" w14:textId="77777777" w:rsidR="00EB78E7" w:rsidRPr="00EB78E7" w:rsidRDefault="00EB78E7" w:rsidP="00EB78E7">
            <w:pPr>
              <w:pStyle w:val="Akapitzlist"/>
              <w:numPr>
                <w:ilvl w:val="0"/>
                <w:numId w:val="22"/>
              </w:numPr>
              <w:ind w:left="1068"/>
              <w:jc w:val="both"/>
              <w:rPr>
                <w:rFonts w:ascii="Calibri" w:eastAsia="Calibri" w:hAnsi="Calibri" w:cs="Calibri"/>
                <w:sz w:val="22"/>
                <w:szCs w:val="22"/>
                <w:lang w:val="en-GB" w:eastAsia="en-GB"/>
              </w:rPr>
            </w:pPr>
          </w:p>
          <w:p w14:paraId="6814F230" w14:textId="77777777" w:rsidR="00EB78E7" w:rsidRDefault="00EB78E7" w:rsidP="00EB78E7">
            <w:pPr>
              <w:ind w:left="708"/>
              <w:jc w:val="both"/>
            </w:pPr>
            <w:r w:rsidRPr="00EB78E7">
              <w:t>…</w:t>
            </w:r>
          </w:p>
        </w:tc>
      </w:tr>
    </w:tbl>
    <w:p w14:paraId="2956C85F" w14:textId="77777777" w:rsidR="00110FC9" w:rsidRPr="00E21492" w:rsidRDefault="00110FC9" w:rsidP="00110FC9">
      <w:pPr>
        <w:jc w:val="both"/>
        <w:rPr>
          <w:i/>
          <w:lang w:val="en-GB"/>
        </w:rPr>
      </w:pPr>
    </w:p>
    <w:p w14:paraId="0151A2B5" w14:textId="77777777" w:rsidR="00110FC9" w:rsidRPr="00EB78E7" w:rsidRDefault="00110FC9" w:rsidP="00EB78E7"/>
    <w:p w14:paraId="33DBA417" w14:textId="08CB62BD" w:rsidR="00110FC9" w:rsidRPr="00E21492" w:rsidRDefault="00110FC9" w:rsidP="00DF3FA9">
      <w:pPr>
        <w:spacing w:after="0" w:line="240" w:lineRule="auto"/>
        <w:jc w:val="both"/>
        <w:rPr>
          <w:i/>
          <w:lang w:val="en-GB"/>
        </w:rPr>
      </w:pPr>
      <w:r w:rsidRPr="00E21492">
        <w:rPr>
          <w:i/>
          <w:lang w:val="en-GB"/>
        </w:rPr>
        <w:t>By submitting this application form, I confirm that the information provided above correctly represents the scope of activities and plans of my organisation. I understand that the information provided in this form may be used to define obligations in agreement. I give consent to processing the application by EIT Food, its Co-Location Centres, University of Warsaw and external experts involved in the evaluation process, and am willing to cooperate to provide further information or documents confirming the facts presented above.</w:t>
      </w:r>
    </w:p>
    <w:p w14:paraId="0C32D1E3" w14:textId="0BEA0B28" w:rsidR="00110FC9" w:rsidRPr="00AD1D19" w:rsidRDefault="00110FC9" w:rsidP="2E22A2A0">
      <w:pPr>
        <w:spacing w:after="0" w:line="240" w:lineRule="auto"/>
        <w:jc w:val="both"/>
        <w:rPr>
          <w:i/>
          <w:iCs/>
          <w:lang w:val="en-GB"/>
        </w:rPr>
      </w:pPr>
      <w:r w:rsidRPr="2E22A2A0">
        <w:rPr>
          <w:i/>
          <w:iCs/>
          <w:lang w:val="en-GB"/>
        </w:rPr>
        <w:t xml:space="preserve">If selected, I declare the willingness to promptly proceed to sign the agreement with EIT Food based on the template published online by EIT Food as part of the call documentation. I will act as </w:t>
      </w:r>
      <w:r w:rsidR="48CB2B8D" w:rsidRPr="2E22A2A0">
        <w:rPr>
          <w:i/>
          <w:iCs/>
          <w:lang w:val="en-GB"/>
        </w:rPr>
        <w:t>expert</w:t>
      </w:r>
      <w:r w:rsidRPr="2E22A2A0">
        <w:rPr>
          <w:i/>
          <w:iCs/>
          <w:lang w:val="en-GB"/>
        </w:rPr>
        <w:t xml:space="preserve"> in EIT Food RIS  based on conditions described in the “</w:t>
      </w:r>
      <w:r w:rsidR="00AD1D19" w:rsidRPr="2E22A2A0">
        <w:rPr>
          <w:i/>
          <w:iCs/>
          <w:lang w:val="en-GB"/>
        </w:rPr>
        <w:t xml:space="preserve">Call for experts to carry out analyses of national/regional agri-food innovation policies”. </w:t>
      </w:r>
      <w:r w:rsidRPr="2E22A2A0">
        <w:rPr>
          <w:i/>
          <w:iCs/>
          <w:lang w:val="en-GB"/>
        </w:rPr>
        <w:t>I am aware of the scope of services that should be provided and confirm having familiarized myself with the contents of the „</w:t>
      </w:r>
      <w:r w:rsidR="00AD1D19" w:rsidRPr="2E22A2A0">
        <w:rPr>
          <w:i/>
          <w:iCs/>
          <w:lang w:val="en-GB"/>
        </w:rPr>
        <w:t>Call for experts to carry out analyses of national/regional agri-food innovation policies</w:t>
      </w:r>
      <w:r w:rsidRPr="2E22A2A0">
        <w:rPr>
          <w:i/>
          <w:iCs/>
          <w:lang w:val="en-GB"/>
        </w:rPr>
        <w:t>”.</w:t>
      </w:r>
    </w:p>
    <w:p w14:paraId="14AAB40B" w14:textId="77777777" w:rsidR="00110FC9" w:rsidRPr="00E21492" w:rsidRDefault="00110FC9" w:rsidP="00110FC9">
      <w:pPr>
        <w:jc w:val="both"/>
        <w:rPr>
          <w:lang w:val="en-GB"/>
        </w:rPr>
      </w:pPr>
    </w:p>
    <w:p w14:paraId="73C9B929" w14:textId="77777777" w:rsidR="00110FC9" w:rsidRPr="00E21492" w:rsidRDefault="00110FC9" w:rsidP="00110FC9">
      <w:pPr>
        <w:jc w:val="both"/>
        <w:rPr>
          <w:lang w:val="en-GB"/>
        </w:rPr>
      </w:pPr>
      <w:r w:rsidRPr="00E21492">
        <w:rPr>
          <w:b/>
          <w:lang w:val="en-GB"/>
        </w:rPr>
        <w:t>Date, place</w:t>
      </w:r>
      <w:r w:rsidRPr="00E21492">
        <w:rPr>
          <w:lang w:val="en-GB"/>
        </w:rPr>
        <w:tab/>
      </w:r>
      <w:r w:rsidRPr="00E21492">
        <w:rPr>
          <w:lang w:val="en-GB"/>
        </w:rPr>
        <w:tab/>
      </w:r>
      <w:r w:rsidRPr="00E21492">
        <w:rPr>
          <w:lang w:val="en-GB"/>
        </w:rPr>
        <w:tab/>
      </w:r>
      <w:r w:rsidRPr="00E21492">
        <w:rPr>
          <w:lang w:val="en-GB"/>
        </w:rPr>
        <w:tab/>
      </w:r>
      <w:r w:rsidRPr="00E21492">
        <w:rPr>
          <w:lang w:val="en-GB"/>
        </w:rPr>
        <w:tab/>
      </w:r>
      <w:r w:rsidRPr="00E21492">
        <w:rPr>
          <w:lang w:val="en-GB"/>
        </w:rPr>
        <w:tab/>
        <w:t>……………………………………………………………………</w:t>
      </w:r>
    </w:p>
    <w:p w14:paraId="1CD15411" w14:textId="77777777" w:rsidR="00110FC9" w:rsidRPr="00E21492" w:rsidRDefault="00110FC9" w:rsidP="00110FC9">
      <w:pPr>
        <w:jc w:val="both"/>
        <w:rPr>
          <w:lang w:val="en-GB"/>
        </w:rPr>
      </w:pPr>
      <w:r w:rsidRPr="00E21492">
        <w:rPr>
          <w:b/>
          <w:lang w:val="en-GB"/>
        </w:rPr>
        <w:t>Name of the person submitting the application</w:t>
      </w:r>
      <w:r w:rsidRPr="00E21492">
        <w:rPr>
          <w:b/>
          <w:lang w:val="en-GB"/>
        </w:rPr>
        <w:tab/>
      </w:r>
      <w:r w:rsidRPr="00E21492">
        <w:rPr>
          <w:lang w:val="en-GB"/>
        </w:rPr>
        <w:t>……………………………………………………………………</w:t>
      </w:r>
    </w:p>
    <w:p w14:paraId="2592DD47" w14:textId="77777777" w:rsidR="001E3CC5" w:rsidRPr="00313988" w:rsidRDefault="001E3CC5" w:rsidP="00313988">
      <w:pPr>
        <w:rPr>
          <w:lang w:val="en-GB"/>
        </w:rPr>
      </w:pPr>
    </w:p>
    <w:sectPr w:rsidR="001E3CC5" w:rsidRPr="00313988" w:rsidSect="00DF3FA9">
      <w:headerReference w:type="even" r:id="rId24"/>
      <w:headerReference w:type="default" r:id="rId25"/>
      <w:footerReference w:type="default" r:id="rId26"/>
      <w:headerReference w:type="first" r:id="rId27"/>
      <w:pgSz w:w="11906" w:h="16838"/>
      <w:pgMar w:top="851" w:right="1417" w:bottom="993" w:left="1417" w:header="708" w:footer="6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5A526" w14:textId="77777777" w:rsidR="003E38B0" w:rsidRDefault="003E38B0" w:rsidP="00F85A4A">
      <w:r>
        <w:separator/>
      </w:r>
    </w:p>
  </w:endnote>
  <w:endnote w:type="continuationSeparator" w:id="0">
    <w:p w14:paraId="17FFD3CB" w14:textId="77777777" w:rsidR="003E38B0" w:rsidRDefault="003E38B0" w:rsidP="00F8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F62C8" w14:textId="77777777" w:rsidR="0046550B" w:rsidRPr="00DF3FA9" w:rsidRDefault="00DF3FA9" w:rsidP="00DF3FA9">
    <w:pPr>
      <w:pStyle w:val="Stopka"/>
    </w:pPr>
    <w:r>
      <w:rPr>
        <w:noProof/>
        <w:lang w:eastAsia="pl-PL"/>
      </w:rPr>
      <w:drawing>
        <wp:anchor distT="0" distB="0" distL="114300" distR="114300" simplePos="0" relativeHeight="251670528" behindDoc="1" locked="0" layoutInCell="1" allowOverlap="1" wp14:anchorId="7F221267" wp14:editId="5928E683">
          <wp:simplePos x="0" y="0"/>
          <wp:positionH relativeFrom="page">
            <wp:posOffset>533400</wp:posOffset>
          </wp:positionH>
          <wp:positionV relativeFrom="page">
            <wp:posOffset>9663430</wp:posOffset>
          </wp:positionV>
          <wp:extent cx="7240270" cy="7239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_bot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40270" cy="7239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9951776"/>
      <w:docPartObj>
        <w:docPartGallery w:val="Page Numbers (Bottom of Page)"/>
        <w:docPartUnique/>
      </w:docPartObj>
    </w:sdtPr>
    <w:sdtEndPr>
      <w:rPr>
        <w:noProof/>
      </w:rPr>
    </w:sdtEndPr>
    <w:sdtContent>
      <w:p w14:paraId="2210478A" w14:textId="77777777" w:rsidR="0046550B" w:rsidRDefault="0046550B">
        <w:pPr>
          <w:pStyle w:val="Stopka"/>
          <w:jc w:val="center"/>
        </w:pPr>
        <w:r>
          <w:fldChar w:fldCharType="begin"/>
        </w:r>
        <w:r>
          <w:instrText xml:space="preserve"> PAGE   \* MERGEFORMAT </w:instrText>
        </w:r>
        <w:r>
          <w:fldChar w:fldCharType="separate"/>
        </w:r>
        <w:r>
          <w:rPr>
            <w:noProof/>
          </w:rPr>
          <w:t>12</w:t>
        </w:r>
        <w:r>
          <w:rPr>
            <w:noProof/>
          </w:rPr>
          <w:fldChar w:fldCharType="end"/>
        </w:r>
      </w:p>
    </w:sdtContent>
  </w:sdt>
  <w:p w14:paraId="659547A8" w14:textId="77777777" w:rsidR="0046550B" w:rsidRDefault="0046550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402066"/>
      <w:docPartObj>
        <w:docPartGallery w:val="Page Numbers (Bottom of Page)"/>
        <w:docPartUnique/>
      </w:docPartObj>
    </w:sdtPr>
    <w:sdtEndPr/>
    <w:sdtContent>
      <w:p w14:paraId="58F21B50" w14:textId="77777777" w:rsidR="0046550B" w:rsidRDefault="00DF3FA9" w:rsidP="00DF3FA9">
        <w:pPr>
          <w:pStyle w:val="Stopka"/>
          <w:jc w:val="center"/>
        </w:pPr>
        <w:r>
          <w:fldChar w:fldCharType="begin"/>
        </w:r>
        <w:r>
          <w:instrText>PAGE   \* MERGEFORMAT</w:instrText>
        </w:r>
        <w:r>
          <w:fldChar w:fldCharType="separate"/>
        </w:r>
        <w:r w:rsidR="00715A48">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B0B67" w14:textId="77777777" w:rsidR="003E38B0" w:rsidRDefault="003E38B0" w:rsidP="00F85A4A">
      <w:r>
        <w:separator/>
      </w:r>
    </w:p>
  </w:footnote>
  <w:footnote w:type="continuationSeparator" w:id="0">
    <w:p w14:paraId="2BCFB89C" w14:textId="77777777" w:rsidR="003E38B0" w:rsidRDefault="003E38B0" w:rsidP="00F85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A31FE" w14:textId="77777777" w:rsidR="0046550B" w:rsidRPr="00DF3FA9" w:rsidRDefault="00EB78E7" w:rsidP="00DF3FA9">
    <w:pPr>
      <w:pStyle w:val="Nagwek"/>
    </w:pPr>
    <w:r>
      <w:rPr>
        <w:noProof/>
      </w:rPr>
      <w:drawing>
        <wp:inline distT="0" distB="0" distL="0" distR="0" wp14:anchorId="5D811FB5" wp14:editId="3DAA3B18">
          <wp:extent cx="1554480" cy="820765"/>
          <wp:effectExtent l="0" t="0" r="7620" b="0"/>
          <wp:docPr id="3" name="Picture 3" descr="EIT Food RIS Fellowships project. Inter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T Food RIS Fellowships project. Internshi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918" cy="831028"/>
                  </a:xfrm>
                  <a:prstGeom prst="rect">
                    <a:avLst/>
                  </a:prstGeom>
                  <a:noFill/>
                  <a:ln>
                    <a:noFill/>
                  </a:ln>
                </pic:spPr>
              </pic:pic>
            </a:graphicData>
          </a:graphic>
        </wp:inline>
      </w:drawing>
    </w:r>
    <w:r w:rsidR="003E38B0">
      <w:rPr>
        <w:noProof/>
        <w:lang w:eastAsia="pl-PL"/>
      </w:rPr>
      <w:pict w14:anchorId="46A9E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27298" o:spid="_x0000_s2052" type="#_x0000_t75" style="position:absolute;margin-left:65.65pt;margin-top:-51.75pt;width:667.95pt;height:667.3pt;z-index:-251648000;mso-position-horizontal-relative:margin;mso-position-vertical-relative:margin" o:allowincell="f">
          <v:imagedata r:id="rId2" o:titl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29C8A" w14:textId="77777777" w:rsidR="0046550B" w:rsidRDefault="56B40095">
    <w:pPr>
      <w:pStyle w:val="Nagwek"/>
    </w:pPr>
    <w:r>
      <w:rPr>
        <w:noProof/>
      </w:rPr>
      <w:drawing>
        <wp:inline distT="0" distB="0" distL="0" distR="0" wp14:anchorId="11201B6A" wp14:editId="2BA1094A">
          <wp:extent cx="1642745" cy="870585"/>
          <wp:effectExtent l="0" t="0" r="8255" b="0"/>
          <wp:docPr id="117137349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642745" cy="8705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311E4" w14:textId="77777777" w:rsidR="0046550B" w:rsidRDefault="003E38B0" w:rsidP="00F85A4A">
    <w:pPr>
      <w:pStyle w:val="Nagwek"/>
    </w:pPr>
    <w:r>
      <w:rPr>
        <w:noProof/>
        <w:lang w:eastAsia="pl-PL"/>
      </w:rPr>
      <w:pict w14:anchorId="00077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27297" o:spid="_x0000_s2050" type="#_x0000_t75" style="position:absolute;margin-left:0;margin-top:0;width:682.3pt;height:681.6pt;z-index:-251655168;mso-position-horizontal:center;mso-position-horizontal-relative:margin;mso-position-vertical:center;mso-position-vertical-relative:margin" o:allowincell="f">
          <v:imagedata r:id="rId1" o:title="B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03243" w14:textId="77777777" w:rsidR="0046550B" w:rsidRDefault="0046550B" w:rsidP="00F85A4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4C94F" w14:textId="77777777" w:rsidR="0046550B" w:rsidRDefault="003E38B0" w:rsidP="00F85A4A">
    <w:pPr>
      <w:pStyle w:val="Nagwek"/>
    </w:pPr>
    <w:r>
      <w:rPr>
        <w:noProof/>
        <w:lang w:eastAsia="pl-PL"/>
      </w:rPr>
      <w:pict w14:anchorId="38608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27296" o:spid="_x0000_s2049" type="#_x0000_t75" style="position:absolute;margin-left:0;margin-top:0;width:682.3pt;height:681.6pt;z-index:-251656192;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2A4B"/>
    <w:multiLevelType w:val="hybridMultilevel"/>
    <w:tmpl w:val="96165E5C"/>
    <w:lvl w:ilvl="0" w:tplc="73200C70">
      <w:start w:val="1"/>
      <w:numFmt w:val="decimal"/>
      <w:lvlText w:val="%1."/>
      <w:lvlJc w:val="left"/>
      <w:pPr>
        <w:ind w:left="720" w:hanging="360"/>
      </w:pPr>
    </w:lvl>
    <w:lvl w:ilvl="1" w:tplc="967C7E5A">
      <w:start w:val="1"/>
      <w:numFmt w:val="lowerLetter"/>
      <w:lvlText w:val="%2."/>
      <w:lvlJc w:val="left"/>
      <w:pPr>
        <w:ind w:left="1440" w:hanging="360"/>
      </w:pPr>
    </w:lvl>
    <w:lvl w:ilvl="2" w:tplc="B8E846CC">
      <w:start w:val="1"/>
      <w:numFmt w:val="lowerRoman"/>
      <w:lvlText w:val="%3."/>
      <w:lvlJc w:val="right"/>
      <w:pPr>
        <w:ind w:left="2160" w:hanging="180"/>
      </w:pPr>
    </w:lvl>
    <w:lvl w:ilvl="3" w:tplc="811EDE72">
      <w:start w:val="1"/>
      <w:numFmt w:val="decimal"/>
      <w:lvlText w:val="%4."/>
      <w:lvlJc w:val="left"/>
      <w:pPr>
        <w:ind w:left="2880" w:hanging="360"/>
      </w:pPr>
    </w:lvl>
    <w:lvl w:ilvl="4" w:tplc="5540CB82">
      <w:start w:val="1"/>
      <w:numFmt w:val="lowerLetter"/>
      <w:lvlText w:val="%5."/>
      <w:lvlJc w:val="left"/>
      <w:pPr>
        <w:ind w:left="3600" w:hanging="360"/>
      </w:pPr>
    </w:lvl>
    <w:lvl w:ilvl="5" w:tplc="B572643C">
      <w:start w:val="1"/>
      <w:numFmt w:val="lowerRoman"/>
      <w:lvlText w:val="%6."/>
      <w:lvlJc w:val="right"/>
      <w:pPr>
        <w:ind w:left="4320" w:hanging="180"/>
      </w:pPr>
    </w:lvl>
    <w:lvl w:ilvl="6" w:tplc="CBB67D56">
      <w:start w:val="1"/>
      <w:numFmt w:val="decimal"/>
      <w:lvlText w:val="%7."/>
      <w:lvlJc w:val="left"/>
      <w:pPr>
        <w:ind w:left="5040" w:hanging="360"/>
      </w:pPr>
    </w:lvl>
    <w:lvl w:ilvl="7" w:tplc="EAC2A3FE">
      <w:start w:val="1"/>
      <w:numFmt w:val="lowerLetter"/>
      <w:lvlText w:val="%8."/>
      <w:lvlJc w:val="left"/>
      <w:pPr>
        <w:ind w:left="5760" w:hanging="360"/>
      </w:pPr>
    </w:lvl>
    <w:lvl w:ilvl="8" w:tplc="E1062E0E">
      <w:start w:val="1"/>
      <w:numFmt w:val="lowerRoman"/>
      <w:lvlText w:val="%9."/>
      <w:lvlJc w:val="right"/>
      <w:pPr>
        <w:ind w:left="6480" w:hanging="180"/>
      </w:pPr>
    </w:lvl>
  </w:abstractNum>
  <w:abstractNum w:abstractNumId="1" w15:restartNumberingAfterBreak="0">
    <w:nsid w:val="0A994874"/>
    <w:multiLevelType w:val="hybridMultilevel"/>
    <w:tmpl w:val="CD142054"/>
    <w:lvl w:ilvl="0" w:tplc="E9C01786">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CB2CBF"/>
    <w:multiLevelType w:val="hybridMultilevel"/>
    <w:tmpl w:val="2640E0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7F213F"/>
    <w:multiLevelType w:val="multilevel"/>
    <w:tmpl w:val="6B3A2C12"/>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22152A08"/>
    <w:multiLevelType w:val="hybridMultilevel"/>
    <w:tmpl w:val="AE8A97BE"/>
    <w:lvl w:ilvl="0" w:tplc="904C51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501990"/>
    <w:multiLevelType w:val="hybridMultilevel"/>
    <w:tmpl w:val="CDB899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6D7462D"/>
    <w:multiLevelType w:val="hybridMultilevel"/>
    <w:tmpl w:val="CAD83A08"/>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7" w15:restartNumberingAfterBreak="0">
    <w:nsid w:val="2F36740C"/>
    <w:multiLevelType w:val="hybridMultilevel"/>
    <w:tmpl w:val="AE8A97BE"/>
    <w:lvl w:ilvl="0" w:tplc="904C51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7F3741"/>
    <w:multiLevelType w:val="hybridMultilevel"/>
    <w:tmpl w:val="03ECDD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A923E71"/>
    <w:multiLevelType w:val="hybridMultilevel"/>
    <w:tmpl w:val="D3E6A7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BA021B6"/>
    <w:multiLevelType w:val="hybridMultilevel"/>
    <w:tmpl w:val="02DCF396"/>
    <w:lvl w:ilvl="0" w:tplc="04150001">
      <w:start w:val="1"/>
      <w:numFmt w:val="bullet"/>
      <w:lvlText w:val=""/>
      <w:lvlJc w:val="left"/>
      <w:pPr>
        <w:ind w:left="1428" w:hanging="708"/>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40025A10"/>
    <w:multiLevelType w:val="multilevel"/>
    <w:tmpl w:val="EF18F0CA"/>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57D43509"/>
    <w:multiLevelType w:val="hybridMultilevel"/>
    <w:tmpl w:val="C3482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C72F36"/>
    <w:multiLevelType w:val="hybridMultilevel"/>
    <w:tmpl w:val="E5F0C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C2356D"/>
    <w:multiLevelType w:val="hybridMultilevel"/>
    <w:tmpl w:val="8504536C"/>
    <w:lvl w:ilvl="0" w:tplc="E9C01786">
      <w:numFmt w:val="bullet"/>
      <w:lvlText w:val="•"/>
      <w:lvlJc w:val="left"/>
      <w:pPr>
        <w:ind w:left="1428" w:hanging="708"/>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E4D5497"/>
    <w:multiLevelType w:val="hybridMultilevel"/>
    <w:tmpl w:val="DBD07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77085"/>
    <w:multiLevelType w:val="hybridMultilevel"/>
    <w:tmpl w:val="CF7686B4"/>
    <w:lvl w:ilvl="0" w:tplc="04150001">
      <w:start w:val="1"/>
      <w:numFmt w:val="bullet"/>
      <w:lvlText w:val=""/>
      <w:lvlJc w:val="left"/>
      <w:pPr>
        <w:ind w:left="1428" w:hanging="708"/>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C7B5F17"/>
    <w:multiLevelType w:val="hybridMultilevel"/>
    <w:tmpl w:val="98069E56"/>
    <w:lvl w:ilvl="0" w:tplc="0415000F">
      <w:start w:val="1"/>
      <w:numFmt w:val="decimal"/>
      <w:lvlText w:val="%1."/>
      <w:lvlJc w:val="left"/>
      <w:pPr>
        <w:ind w:left="708" w:hanging="708"/>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C9A7CB8"/>
    <w:multiLevelType w:val="hybridMultilevel"/>
    <w:tmpl w:val="F7EA5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65557A"/>
    <w:multiLevelType w:val="hybridMultilevel"/>
    <w:tmpl w:val="E07A2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DDA6D19"/>
    <w:multiLevelType w:val="hybridMultilevel"/>
    <w:tmpl w:val="D2EEB58C"/>
    <w:lvl w:ilvl="0" w:tplc="38D49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70712A"/>
    <w:multiLevelType w:val="hybridMultilevel"/>
    <w:tmpl w:val="595A3E18"/>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8"/>
  </w:num>
  <w:num w:numId="5">
    <w:abstractNumId w:val="4"/>
  </w:num>
  <w:num w:numId="6">
    <w:abstractNumId w:val="20"/>
  </w:num>
  <w:num w:numId="7">
    <w:abstractNumId w:val="7"/>
  </w:num>
  <w:num w:numId="8">
    <w:abstractNumId w:val="5"/>
  </w:num>
  <w:num w:numId="9">
    <w:abstractNumId w:val="9"/>
  </w:num>
  <w:num w:numId="10">
    <w:abstractNumId w:val="21"/>
  </w:num>
  <w:num w:numId="11">
    <w:abstractNumId w:val="8"/>
  </w:num>
  <w:num w:numId="12">
    <w:abstractNumId w:val="15"/>
  </w:num>
  <w:num w:numId="13">
    <w:abstractNumId w:val="1"/>
  </w:num>
  <w:num w:numId="14">
    <w:abstractNumId w:val="13"/>
  </w:num>
  <w:num w:numId="15">
    <w:abstractNumId w:val="14"/>
  </w:num>
  <w:num w:numId="16">
    <w:abstractNumId w:val="10"/>
  </w:num>
  <w:num w:numId="17">
    <w:abstractNumId w:val="16"/>
  </w:num>
  <w:num w:numId="18">
    <w:abstractNumId w:val="17"/>
  </w:num>
  <w:num w:numId="19">
    <w:abstractNumId w:val="11"/>
  </w:num>
  <w:num w:numId="20">
    <w:abstractNumId w:val="1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41"/>
    <w:rsid w:val="000176C8"/>
    <w:rsid w:val="00030BD1"/>
    <w:rsid w:val="000606C8"/>
    <w:rsid w:val="000C3A26"/>
    <w:rsid w:val="000E0FDC"/>
    <w:rsid w:val="000E1123"/>
    <w:rsid w:val="000E563E"/>
    <w:rsid w:val="00105FEA"/>
    <w:rsid w:val="00110FC9"/>
    <w:rsid w:val="00134F68"/>
    <w:rsid w:val="00137114"/>
    <w:rsid w:val="00182897"/>
    <w:rsid w:val="00192FBA"/>
    <w:rsid w:val="001A21CB"/>
    <w:rsid w:val="001E3CC5"/>
    <w:rsid w:val="002203C5"/>
    <w:rsid w:val="003000F2"/>
    <w:rsid w:val="0030116C"/>
    <w:rsid w:val="00313988"/>
    <w:rsid w:val="003227B1"/>
    <w:rsid w:val="00336F7B"/>
    <w:rsid w:val="00341A34"/>
    <w:rsid w:val="003428FD"/>
    <w:rsid w:val="00342AA3"/>
    <w:rsid w:val="00361E17"/>
    <w:rsid w:val="0039562B"/>
    <w:rsid w:val="003D0582"/>
    <w:rsid w:val="003D3874"/>
    <w:rsid w:val="003E38B0"/>
    <w:rsid w:val="003F27FC"/>
    <w:rsid w:val="0042174B"/>
    <w:rsid w:val="0046550B"/>
    <w:rsid w:val="00543638"/>
    <w:rsid w:val="0056205F"/>
    <w:rsid w:val="005A037E"/>
    <w:rsid w:val="005B1221"/>
    <w:rsid w:val="005F34D9"/>
    <w:rsid w:val="005F3856"/>
    <w:rsid w:val="005F6187"/>
    <w:rsid w:val="00673B1D"/>
    <w:rsid w:val="006A19A6"/>
    <w:rsid w:val="006A6576"/>
    <w:rsid w:val="006B72A5"/>
    <w:rsid w:val="006C1716"/>
    <w:rsid w:val="00705B88"/>
    <w:rsid w:val="00712664"/>
    <w:rsid w:val="00714200"/>
    <w:rsid w:val="00715A48"/>
    <w:rsid w:val="007547BD"/>
    <w:rsid w:val="0078510A"/>
    <w:rsid w:val="00795E1C"/>
    <w:rsid w:val="00817DBC"/>
    <w:rsid w:val="008748C3"/>
    <w:rsid w:val="00876CC8"/>
    <w:rsid w:val="00886984"/>
    <w:rsid w:val="008925CA"/>
    <w:rsid w:val="00892EA6"/>
    <w:rsid w:val="008F5D06"/>
    <w:rsid w:val="009A1849"/>
    <w:rsid w:val="009A5C22"/>
    <w:rsid w:val="009F5424"/>
    <w:rsid w:val="009F5529"/>
    <w:rsid w:val="00A27FB4"/>
    <w:rsid w:val="00A81055"/>
    <w:rsid w:val="00AB1410"/>
    <w:rsid w:val="00AD1D19"/>
    <w:rsid w:val="00AF5409"/>
    <w:rsid w:val="00B2514C"/>
    <w:rsid w:val="00B42F41"/>
    <w:rsid w:val="00B45812"/>
    <w:rsid w:val="00BB0056"/>
    <w:rsid w:val="00C23C54"/>
    <w:rsid w:val="00CA0C76"/>
    <w:rsid w:val="00CC4350"/>
    <w:rsid w:val="00CC503E"/>
    <w:rsid w:val="00CC6A63"/>
    <w:rsid w:val="00D02836"/>
    <w:rsid w:val="00D138F9"/>
    <w:rsid w:val="00D26791"/>
    <w:rsid w:val="00DB2A51"/>
    <w:rsid w:val="00DD2F68"/>
    <w:rsid w:val="00DF3FA9"/>
    <w:rsid w:val="00E21492"/>
    <w:rsid w:val="00E240F8"/>
    <w:rsid w:val="00E44398"/>
    <w:rsid w:val="00E62B80"/>
    <w:rsid w:val="00EB0456"/>
    <w:rsid w:val="00EB78E7"/>
    <w:rsid w:val="00EE01B7"/>
    <w:rsid w:val="00EE0764"/>
    <w:rsid w:val="00F05C1D"/>
    <w:rsid w:val="00F45603"/>
    <w:rsid w:val="00F77B16"/>
    <w:rsid w:val="00F85A4A"/>
    <w:rsid w:val="00F94072"/>
    <w:rsid w:val="00F95F5A"/>
    <w:rsid w:val="00FC13A7"/>
    <w:rsid w:val="00FD6751"/>
    <w:rsid w:val="05FAAD68"/>
    <w:rsid w:val="0C32D904"/>
    <w:rsid w:val="0C5EFC39"/>
    <w:rsid w:val="10183869"/>
    <w:rsid w:val="12DF6AB9"/>
    <w:rsid w:val="165F6E1B"/>
    <w:rsid w:val="17F52E23"/>
    <w:rsid w:val="18D68414"/>
    <w:rsid w:val="1AF235F8"/>
    <w:rsid w:val="1CA1494E"/>
    <w:rsid w:val="20039B9C"/>
    <w:rsid w:val="25870364"/>
    <w:rsid w:val="264C0E86"/>
    <w:rsid w:val="2D13ADFF"/>
    <w:rsid w:val="2E22A2A0"/>
    <w:rsid w:val="303E2F9F"/>
    <w:rsid w:val="36B9C0BF"/>
    <w:rsid w:val="3AC2868D"/>
    <w:rsid w:val="3B8F82C1"/>
    <w:rsid w:val="41D98A84"/>
    <w:rsid w:val="47000035"/>
    <w:rsid w:val="48CB2B8D"/>
    <w:rsid w:val="4C56CE84"/>
    <w:rsid w:val="51620AFC"/>
    <w:rsid w:val="51662196"/>
    <w:rsid w:val="537D7A03"/>
    <w:rsid w:val="56B40095"/>
    <w:rsid w:val="58DDBF17"/>
    <w:rsid w:val="58F026C5"/>
    <w:rsid w:val="5C8EECD3"/>
    <w:rsid w:val="743D8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5943F05"/>
  <w15:docId w15:val="{CD3CF44F-2985-4A2E-B97D-FDD95E64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5A4A"/>
  </w:style>
  <w:style w:type="paragraph" w:styleId="Nagwek1">
    <w:name w:val="heading 1"/>
    <w:basedOn w:val="Normalny"/>
    <w:next w:val="Normalny"/>
    <w:link w:val="Nagwek1Znak"/>
    <w:uiPriority w:val="9"/>
    <w:qFormat/>
    <w:rsid w:val="00892EA6"/>
    <w:pPr>
      <w:keepNext/>
      <w:keepLines/>
      <w:pBdr>
        <w:bottom w:val="single" w:sz="4" w:space="1" w:color="2E74B5" w:themeColor="accent1" w:themeShade="BF"/>
      </w:pBdr>
      <w:spacing w:before="240" w:after="36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10FC9"/>
    <w:pPr>
      <w:keepNext/>
      <w:keepLines/>
      <w:spacing w:before="120" w:after="240"/>
      <w:outlineLvl w:val="1"/>
    </w:pPr>
    <w:rPr>
      <w:rFonts w:asciiTheme="majorHAnsi" w:eastAsiaTheme="majorEastAsia" w:hAnsiTheme="majorHAnsi" w:cstheme="majorBidi"/>
      <w:color w:val="5B9BD5" w:themeColor="accent1"/>
      <w:sz w:val="28"/>
      <w:szCs w:val="28"/>
    </w:rPr>
  </w:style>
  <w:style w:type="paragraph" w:styleId="Nagwek3">
    <w:name w:val="heading 3"/>
    <w:basedOn w:val="Normalny"/>
    <w:next w:val="Normalny"/>
    <w:link w:val="Nagwek3Znak"/>
    <w:uiPriority w:val="9"/>
    <w:unhideWhenUsed/>
    <w:qFormat/>
    <w:rsid w:val="00110FC9"/>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5A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5A4A"/>
  </w:style>
  <w:style w:type="paragraph" w:styleId="Stopka">
    <w:name w:val="footer"/>
    <w:basedOn w:val="Normalny"/>
    <w:link w:val="StopkaZnak"/>
    <w:uiPriority w:val="99"/>
    <w:unhideWhenUsed/>
    <w:rsid w:val="00F85A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5A4A"/>
  </w:style>
  <w:style w:type="paragraph" w:styleId="Tytu">
    <w:name w:val="Title"/>
    <w:basedOn w:val="Normalny"/>
    <w:next w:val="Normalny"/>
    <w:link w:val="TytuZnak"/>
    <w:uiPriority w:val="10"/>
    <w:qFormat/>
    <w:rsid w:val="00892EA6"/>
    <w:pPr>
      <w:spacing w:before="480" w:after="480" w:line="240" w:lineRule="auto"/>
      <w:contextualSpacing/>
      <w:jc w:val="center"/>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92EA6"/>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892EA6"/>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10FC9"/>
    <w:rPr>
      <w:rFonts w:asciiTheme="majorHAnsi" w:eastAsiaTheme="majorEastAsia" w:hAnsiTheme="majorHAnsi" w:cstheme="majorBidi"/>
      <w:color w:val="5B9BD5" w:themeColor="accent1"/>
      <w:sz w:val="28"/>
      <w:szCs w:val="28"/>
    </w:rPr>
  </w:style>
  <w:style w:type="character" w:customStyle="1" w:styleId="Nagwek3Znak">
    <w:name w:val="Nagłówek 3 Znak"/>
    <w:basedOn w:val="Domylnaczcionkaakapitu"/>
    <w:link w:val="Nagwek3"/>
    <w:uiPriority w:val="9"/>
    <w:rsid w:val="00110FC9"/>
    <w:rPr>
      <w:rFonts w:asciiTheme="majorHAnsi" w:eastAsiaTheme="majorEastAsia" w:hAnsiTheme="majorHAnsi" w:cstheme="majorBidi"/>
      <w:b/>
      <w:bCs/>
      <w:color w:val="5B9BD5" w:themeColor="accent1"/>
    </w:rPr>
  </w:style>
  <w:style w:type="paragraph" w:styleId="Akapitzlist">
    <w:name w:val="List Paragraph"/>
    <w:basedOn w:val="Normalny"/>
    <w:uiPriority w:val="34"/>
    <w:qFormat/>
    <w:rsid w:val="00110FC9"/>
    <w:pPr>
      <w:ind w:left="720"/>
      <w:contextualSpacing/>
    </w:pPr>
    <w:rPr>
      <w:rFonts w:ascii="Times New Roman" w:eastAsia="Times New Roman" w:hAnsi="Times New Roman" w:cs="Times New Roman"/>
      <w:sz w:val="24"/>
      <w:szCs w:val="24"/>
      <w:lang w:val="en-AU" w:eastAsia="en-AU"/>
    </w:rPr>
  </w:style>
  <w:style w:type="character" w:styleId="Hipercze">
    <w:name w:val="Hyperlink"/>
    <w:basedOn w:val="Domylnaczcionkaakapitu"/>
    <w:uiPriority w:val="99"/>
    <w:unhideWhenUsed/>
    <w:rsid w:val="00110FC9"/>
    <w:rPr>
      <w:color w:val="0563C1" w:themeColor="hyperlink"/>
      <w:u w:val="single"/>
    </w:rPr>
  </w:style>
  <w:style w:type="table" w:customStyle="1" w:styleId="2">
    <w:name w:val="2"/>
    <w:basedOn w:val="Standardowy"/>
    <w:rsid w:val="00110FC9"/>
    <w:pPr>
      <w:pBdr>
        <w:top w:val="nil"/>
        <w:left w:val="nil"/>
        <w:bottom w:val="nil"/>
        <w:right w:val="nil"/>
        <w:between w:val="nil"/>
      </w:pBdr>
      <w:spacing w:after="0" w:line="240" w:lineRule="auto"/>
    </w:pPr>
    <w:rPr>
      <w:rFonts w:ascii="Calibri" w:eastAsia="Calibri" w:hAnsi="Calibri" w:cs="Calibri"/>
      <w:color w:val="000000"/>
      <w:lang w:val="en-GB" w:eastAsia="en-GB"/>
    </w:rPr>
    <w:tblPr>
      <w:tblStyleRowBandSize w:val="1"/>
      <w:tblStyleColBandSize w:val="1"/>
      <w:tblCellMar>
        <w:left w:w="115" w:type="dxa"/>
        <w:right w:w="115" w:type="dxa"/>
      </w:tblCellMar>
    </w:tblPr>
    <w:tcPr>
      <w:shd w:val="clear" w:color="auto" w:fill="DBE5F1"/>
    </w:tcPr>
  </w:style>
  <w:style w:type="table" w:customStyle="1" w:styleId="1">
    <w:name w:val="1"/>
    <w:basedOn w:val="Standardowy"/>
    <w:rsid w:val="00110FC9"/>
    <w:pPr>
      <w:pBdr>
        <w:top w:val="nil"/>
        <w:left w:val="nil"/>
        <w:bottom w:val="nil"/>
        <w:right w:val="nil"/>
        <w:between w:val="nil"/>
      </w:pBdr>
      <w:spacing w:after="0" w:line="240" w:lineRule="auto"/>
    </w:pPr>
    <w:rPr>
      <w:rFonts w:ascii="Calibri" w:eastAsia="Calibri" w:hAnsi="Calibri" w:cs="Calibri"/>
      <w:color w:val="000000"/>
      <w:lang w:val="en-GB" w:eastAsia="en-GB"/>
    </w:rPr>
    <w:tblPr>
      <w:tblStyleRowBandSize w:val="1"/>
      <w:tblStyleColBandSize w:val="1"/>
      <w:tblCellMar>
        <w:left w:w="115" w:type="dxa"/>
        <w:right w:w="115" w:type="dxa"/>
      </w:tblCellMar>
    </w:tblPr>
    <w:tcPr>
      <w:shd w:val="clear" w:color="auto" w:fill="DBE5F1"/>
    </w:tcPr>
  </w:style>
  <w:style w:type="paragraph" w:styleId="Tekstdymka">
    <w:name w:val="Balloon Text"/>
    <w:basedOn w:val="Normalny"/>
    <w:link w:val="TekstdymkaZnak"/>
    <w:uiPriority w:val="99"/>
    <w:semiHidden/>
    <w:unhideWhenUsed/>
    <w:rsid w:val="00110F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0FC9"/>
    <w:rPr>
      <w:rFonts w:ascii="Tahoma" w:hAnsi="Tahoma" w:cs="Tahoma"/>
      <w:sz w:val="16"/>
      <w:szCs w:val="16"/>
    </w:rPr>
  </w:style>
  <w:style w:type="character" w:styleId="Nierozpoznanawzmianka">
    <w:name w:val="Unresolved Mention"/>
    <w:basedOn w:val="Domylnaczcionkaakapitu"/>
    <w:uiPriority w:val="99"/>
    <w:semiHidden/>
    <w:unhideWhenUsed/>
    <w:rsid w:val="00876CC8"/>
    <w:rPr>
      <w:color w:val="605E5C"/>
      <w:shd w:val="clear" w:color="auto" w:fill="E1DFDD"/>
    </w:rPr>
  </w:style>
  <w:style w:type="character" w:styleId="Odwoaniedokomentarza">
    <w:name w:val="annotation reference"/>
    <w:basedOn w:val="Domylnaczcionkaakapitu"/>
    <w:uiPriority w:val="99"/>
    <w:semiHidden/>
    <w:unhideWhenUsed/>
    <w:rsid w:val="00F95F5A"/>
    <w:rPr>
      <w:sz w:val="16"/>
      <w:szCs w:val="16"/>
    </w:rPr>
  </w:style>
  <w:style w:type="paragraph" w:styleId="Tekstkomentarza">
    <w:name w:val="annotation text"/>
    <w:basedOn w:val="Normalny"/>
    <w:link w:val="TekstkomentarzaZnak"/>
    <w:uiPriority w:val="99"/>
    <w:semiHidden/>
    <w:unhideWhenUsed/>
    <w:rsid w:val="00F95F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5F5A"/>
    <w:rPr>
      <w:sz w:val="20"/>
      <w:szCs w:val="20"/>
    </w:rPr>
  </w:style>
  <w:style w:type="paragraph" w:styleId="Tematkomentarza">
    <w:name w:val="annotation subject"/>
    <w:basedOn w:val="Tekstkomentarza"/>
    <w:next w:val="Tekstkomentarza"/>
    <w:link w:val="TematkomentarzaZnak"/>
    <w:uiPriority w:val="99"/>
    <w:semiHidden/>
    <w:unhideWhenUsed/>
    <w:rsid w:val="00F95F5A"/>
    <w:rPr>
      <w:b/>
      <w:bCs/>
    </w:rPr>
  </w:style>
  <w:style w:type="character" w:customStyle="1" w:styleId="TematkomentarzaZnak">
    <w:name w:val="Temat komentarza Znak"/>
    <w:basedOn w:val="TekstkomentarzaZnak"/>
    <w:link w:val="Tematkomentarza"/>
    <w:uiPriority w:val="99"/>
    <w:semiHidden/>
    <w:rsid w:val="00F95F5A"/>
    <w:rPr>
      <w:b/>
      <w:bCs/>
      <w:sz w:val="20"/>
      <w:szCs w:val="20"/>
    </w:rPr>
  </w:style>
  <w:style w:type="paragraph" w:styleId="Poprawka">
    <w:name w:val="Revision"/>
    <w:hidden/>
    <w:uiPriority w:val="99"/>
    <w:semiHidden/>
    <w:rsid w:val="005F38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S@eitfood.eu"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mailto:apuchejda@wz.uw.edu.pl"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RIS@eitfood.eu"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itfood.eu/regional-innovation-scheme"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apuchejda@wz.uw.edu.pl" TargetMode="External"/><Relationship Id="rId23" Type="http://schemas.openxmlformats.org/officeDocument/2006/relationships/hyperlink" Target="mailto:RIS@eitfood.eu" TargetMode="External"/><Relationship Id="rId28" Type="http://schemas.openxmlformats.org/officeDocument/2006/relationships/fontTable" Target="fontTable.xml"/><Relationship Id="rId10" Type="http://schemas.openxmlformats.org/officeDocument/2006/relationships/hyperlink" Target="http://www.eitfood.e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it.europa.eu/activities/outreach/eit-regional-innovation-scheme-ris" TargetMode="External"/><Relationship Id="rId22" Type="http://schemas.openxmlformats.org/officeDocument/2006/relationships/hyperlink" Target="mailto:apuchejda@wz.uw.edu.pl" TargetMode="External"/><Relationship Id="rId27"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3AD57520917A42B88047510526FB9D" ma:contentTypeVersion="12" ma:contentTypeDescription="Utwórz nowy dokument." ma:contentTypeScope="" ma:versionID="e2ca8dc5d04435aec562cfcea97c8d90">
  <xsd:schema xmlns:xsd="http://www.w3.org/2001/XMLSchema" xmlns:xs="http://www.w3.org/2001/XMLSchema" xmlns:p="http://schemas.microsoft.com/office/2006/metadata/properties" xmlns:ns2="63a5ef61-5bf6-48eb-a327-e06be0b1d6de" xmlns:ns3="7d00b6a5-e846-4908-8ad4-988aaacf66f4" targetNamespace="http://schemas.microsoft.com/office/2006/metadata/properties" ma:root="true" ma:fieldsID="fb680287165b0bd4fe57d03917f834dd" ns2:_="" ns3:_="">
    <xsd:import namespace="63a5ef61-5bf6-48eb-a327-e06be0b1d6de"/>
    <xsd:import namespace="7d00b6a5-e846-4908-8ad4-988aaacf6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5ef61-5bf6-48eb-a327-e06be0b1d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00b6a5-e846-4908-8ad4-988aaacf66f4"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d00b6a5-e846-4908-8ad4-988aaacf66f4">
      <UserInfo>
        <DisplayName>Elvira Domingo</DisplayName>
        <AccountId>31</AccountId>
        <AccountType/>
      </UserInfo>
      <UserInfo>
        <DisplayName>Marja-Liisa Meurice</DisplayName>
        <AccountId>57</AccountId>
        <AccountType/>
      </UserInfo>
      <UserInfo>
        <DisplayName>Justyna Kulawik-Dutkowska</DisplayName>
        <AccountId>54</AccountId>
        <AccountType/>
      </UserInfo>
      <UserInfo>
        <DisplayName>Jolanta Krzywiec</DisplayName>
        <AccountId>103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72C19-4E4A-428F-8ECD-66785D85C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5ef61-5bf6-48eb-a327-e06be0b1d6de"/>
    <ds:schemaRef ds:uri="7d00b6a5-e846-4908-8ad4-988aaacf6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FE0C9-1D98-4A1E-8452-6493F59D37FC}">
  <ds:schemaRefs>
    <ds:schemaRef ds:uri="http://schemas.microsoft.com/office/2006/metadata/properties"/>
    <ds:schemaRef ds:uri="http://schemas.microsoft.com/office/infopath/2007/PartnerControls"/>
    <ds:schemaRef ds:uri="7d00b6a5-e846-4908-8ad4-988aaacf66f4"/>
  </ds:schemaRefs>
</ds:datastoreItem>
</file>

<file path=customXml/itemProps3.xml><?xml version="1.0" encoding="utf-8"?>
<ds:datastoreItem xmlns:ds="http://schemas.openxmlformats.org/officeDocument/2006/customXml" ds:itemID="{17105E05-EB04-44B9-A705-25BD0582CF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1874</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Uniwersytet Warszawski</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Klincewicz</dc:creator>
  <cp:lastModifiedBy>malgorzata mlynarska</cp:lastModifiedBy>
  <cp:revision>2</cp:revision>
  <dcterms:created xsi:type="dcterms:W3CDTF">2020-10-01T10:42:00Z</dcterms:created>
  <dcterms:modified xsi:type="dcterms:W3CDTF">2020-10-01T10:42:00Z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0x0101005B3AD57520917A42B88047510526FB9D</vt:lpwstr>
  </property>
</Properties>
</file>