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E4057" w14:textId="38ACCC87" w:rsidR="008352F2" w:rsidRPr="004937EE" w:rsidRDefault="008352F2" w:rsidP="003B0050">
      <w:pPr>
        <w:pStyle w:val="paragraph"/>
        <w:spacing w:before="0" w:beforeAutospacing="0" w:after="0" w:afterAutospacing="0"/>
        <w:jc w:val="center"/>
        <w:textAlignment w:val="baseline"/>
        <w:rPr>
          <w:rFonts w:asciiTheme="minorHAnsi" w:hAnsiTheme="minorHAnsi" w:cstheme="minorHAnsi"/>
          <w:b/>
          <w:bCs/>
          <w:color w:val="0070C0"/>
          <w:sz w:val="28"/>
          <w:szCs w:val="28"/>
          <w:shd w:val="clear" w:color="auto" w:fill="FFFFFF"/>
          <w:lang w:val="en-GB"/>
        </w:rPr>
      </w:pPr>
      <w:r w:rsidRPr="004937EE">
        <w:rPr>
          <w:rFonts w:asciiTheme="minorHAnsi" w:hAnsiTheme="minorHAnsi" w:cstheme="minorHAnsi"/>
          <w:b/>
          <w:bCs/>
          <w:color w:val="0070C0"/>
          <w:sz w:val="28"/>
          <w:szCs w:val="28"/>
          <w:shd w:val="clear" w:color="auto" w:fill="FFFFFF"/>
          <w:lang w:val="en-GB"/>
        </w:rPr>
        <w:t xml:space="preserve">CALL FOR </w:t>
      </w:r>
      <w:r w:rsidR="008C470F" w:rsidRPr="004937EE">
        <w:rPr>
          <w:rFonts w:asciiTheme="minorHAnsi" w:hAnsiTheme="minorHAnsi" w:cstheme="minorHAnsi"/>
          <w:b/>
          <w:bCs/>
          <w:color w:val="0070C0"/>
          <w:sz w:val="28"/>
          <w:szCs w:val="28"/>
          <w:shd w:val="clear" w:color="auto" w:fill="FFFFFF"/>
          <w:lang w:val="en-GB"/>
        </w:rPr>
        <w:t xml:space="preserve">EIT FOOD </w:t>
      </w:r>
      <w:r w:rsidRPr="004937EE">
        <w:rPr>
          <w:rFonts w:asciiTheme="minorHAnsi" w:hAnsiTheme="minorHAnsi" w:cstheme="minorHAnsi"/>
          <w:b/>
          <w:bCs/>
          <w:color w:val="0070C0"/>
          <w:sz w:val="28"/>
          <w:szCs w:val="28"/>
          <w:shd w:val="clear" w:color="auto" w:fill="FFFFFF"/>
          <w:lang w:val="en-GB"/>
        </w:rPr>
        <w:t xml:space="preserve">RIS </w:t>
      </w:r>
      <w:r w:rsidR="001A5E97" w:rsidRPr="004937EE">
        <w:rPr>
          <w:rFonts w:asciiTheme="minorHAnsi" w:hAnsiTheme="minorHAnsi" w:cstheme="minorHAnsi"/>
          <w:b/>
          <w:bCs/>
          <w:color w:val="0070C0"/>
          <w:sz w:val="28"/>
          <w:szCs w:val="28"/>
          <w:shd w:val="clear" w:color="auto" w:fill="FFFFFF"/>
          <w:lang w:val="en-GB"/>
        </w:rPr>
        <w:t xml:space="preserve">POLICY </w:t>
      </w:r>
      <w:r w:rsidRPr="004937EE">
        <w:rPr>
          <w:rFonts w:asciiTheme="minorHAnsi" w:hAnsiTheme="minorHAnsi" w:cstheme="minorHAnsi"/>
          <w:b/>
          <w:bCs/>
          <w:color w:val="0070C0"/>
          <w:sz w:val="28"/>
          <w:szCs w:val="28"/>
          <w:shd w:val="clear" w:color="auto" w:fill="FFFFFF"/>
          <w:lang w:val="en-GB"/>
        </w:rPr>
        <w:t>COUNCIL MEMBERS</w:t>
      </w:r>
      <w:r w:rsidR="00794E0F" w:rsidRPr="004937EE">
        <w:rPr>
          <w:rFonts w:asciiTheme="minorHAnsi" w:hAnsiTheme="minorHAnsi" w:cstheme="minorHAnsi"/>
          <w:b/>
          <w:bCs/>
          <w:color w:val="0070C0"/>
          <w:sz w:val="28"/>
          <w:szCs w:val="28"/>
          <w:shd w:val="clear" w:color="auto" w:fill="FFFFFF"/>
          <w:lang w:val="en-GB"/>
        </w:rPr>
        <w:t xml:space="preserve"> 202</w:t>
      </w:r>
      <w:r w:rsidR="00E76F82">
        <w:rPr>
          <w:rFonts w:asciiTheme="minorHAnsi" w:hAnsiTheme="minorHAnsi" w:cstheme="minorHAnsi"/>
          <w:b/>
          <w:bCs/>
          <w:color w:val="0070C0"/>
          <w:sz w:val="28"/>
          <w:szCs w:val="28"/>
          <w:shd w:val="clear" w:color="auto" w:fill="FFFFFF"/>
          <w:lang w:val="en-GB"/>
        </w:rPr>
        <w:t>3</w:t>
      </w:r>
      <w:r w:rsidR="00794E0F" w:rsidRPr="004937EE">
        <w:rPr>
          <w:rFonts w:asciiTheme="minorHAnsi" w:hAnsiTheme="minorHAnsi" w:cstheme="minorHAnsi"/>
          <w:b/>
          <w:bCs/>
          <w:color w:val="0070C0"/>
          <w:sz w:val="28"/>
          <w:szCs w:val="28"/>
          <w:shd w:val="clear" w:color="auto" w:fill="FFFFFF"/>
          <w:lang w:val="en-GB"/>
        </w:rPr>
        <w:t>-202</w:t>
      </w:r>
      <w:r w:rsidR="00E76F82">
        <w:rPr>
          <w:rFonts w:asciiTheme="minorHAnsi" w:hAnsiTheme="minorHAnsi" w:cstheme="minorHAnsi"/>
          <w:b/>
          <w:bCs/>
          <w:color w:val="0070C0"/>
          <w:sz w:val="28"/>
          <w:szCs w:val="28"/>
          <w:shd w:val="clear" w:color="auto" w:fill="FFFFFF"/>
          <w:lang w:val="en-GB"/>
        </w:rPr>
        <w:t>5</w:t>
      </w:r>
    </w:p>
    <w:p w14:paraId="38C187D5" w14:textId="77777777" w:rsidR="00794E0F" w:rsidRPr="004937EE" w:rsidRDefault="00794E0F" w:rsidP="003B0050">
      <w:pPr>
        <w:pStyle w:val="paragraph"/>
        <w:spacing w:before="0" w:beforeAutospacing="0" w:after="0" w:afterAutospacing="0"/>
        <w:jc w:val="center"/>
        <w:textAlignment w:val="baseline"/>
        <w:rPr>
          <w:rFonts w:asciiTheme="minorHAnsi" w:hAnsiTheme="minorHAnsi" w:cstheme="minorHAnsi"/>
          <w:b/>
          <w:bCs/>
          <w:color w:val="0070C0"/>
          <w:lang w:val="en-GB"/>
        </w:rPr>
      </w:pPr>
    </w:p>
    <w:p w14:paraId="4DCD68ED" w14:textId="232B9A07" w:rsidR="00DD07C4" w:rsidRDefault="00DD07C4" w:rsidP="00DD07C4">
      <w:pPr>
        <w:spacing w:after="0" w:line="240" w:lineRule="auto"/>
        <w:textAlignment w:val="baseline"/>
        <w:rPr>
          <w:rFonts w:eastAsia="Times New Roman" w:cstheme="minorHAnsi"/>
          <w:color w:val="000000"/>
          <w:sz w:val="24"/>
          <w:szCs w:val="24"/>
          <w:lang w:val="en-GB" w:eastAsia="pl-PL"/>
        </w:rPr>
      </w:pPr>
      <w:r w:rsidRPr="004937EE">
        <w:rPr>
          <w:rFonts w:eastAsia="Times New Roman" w:cstheme="minorHAnsi"/>
          <w:b/>
          <w:bCs/>
          <w:i/>
          <w:iCs/>
          <w:color w:val="000000"/>
          <w:sz w:val="24"/>
          <w:szCs w:val="24"/>
          <w:lang w:val="en-GB" w:eastAsia="pl-PL"/>
        </w:rPr>
        <w:t>EIT Food is looking for </w:t>
      </w:r>
      <w:r w:rsidR="003B0050" w:rsidRPr="004937EE">
        <w:rPr>
          <w:rFonts w:eastAsia="Times New Roman" w:cstheme="minorHAnsi"/>
          <w:b/>
          <w:bCs/>
          <w:i/>
          <w:iCs/>
          <w:color w:val="000000"/>
          <w:sz w:val="24"/>
          <w:szCs w:val="24"/>
          <w:lang w:val="en-GB" w:eastAsia="pl-PL"/>
        </w:rPr>
        <w:t xml:space="preserve">experts </w:t>
      </w:r>
      <w:r w:rsidRPr="004937EE">
        <w:rPr>
          <w:rFonts w:eastAsia="Times New Roman" w:cstheme="minorHAnsi"/>
          <w:b/>
          <w:bCs/>
          <w:i/>
          <w:iCs/>
          <w:color w:val="000000"/>
          <w:sz w:val="24"/>
          <w:szCs w:val="24"/>
          <w:lang w:val="en-GB" w:eastAsia="pl-PL"/>
        </w:rPr>
        <w:t>that would </w:t>
      </w:r>
      <w:r w:rsidR="0045005A" w:rsidRPr="004937EE">
        <w:rPr>
          <w:rFonts w:eastAsia="Times New Roman" w:cstheme="minorHAnsi"/>
          <w:b/>
          <w:bCs/>
          <w:i/>
          <w:iCs/>
          <w:color w:val="000000"/>
          <w:sz w:val="24"/>
          <w:szCs w:val="24"/>
          <w:lang w:val="en-GB" w:eastAsia="pl-PL"/>
        </w:rPr>
        <w:t>like to</w:t>
      </w:r>
      <w:r w:rsidR="00A643B0" w:rsidRPr="004937EE">
        <w:rPr>
          <w:rFonts w:eastAsia="Times New Roman" w:cstheme="minorHAnsi"/>
          <w:b/>
          <w:bCs/>
          <w:i/>
          <w:iCs/>
          <w:color w:val="000000"/>
          <w:sz w:val="24"/>
          <w:szCs w:val="24"/>
          <w:lang w:val="en-GB" w:eastAsia="pl-PL"/>
        </w:rPr>
        <w:t xml:space="preserve"> </w:t>
      </w:r>
      <w:r w:rsidR="0090266E" w:rsidRPr="004937EE">
        <w:rPr>
          <w:rFonts w:eastAsia="Times New Roman" w:cstheme="minorHAnsi"/>
          <w:b/>
          <w:bCs/>
          <w:i/>
          <w:iCs/>
          <w:color w:val="000000"/>
          <w:sz w:val="24"/>
          <w:szCs w:val="24"/>
          <w:lang w:val="en-GB" w:eastAsia="pl-PL"/>
        </w:rPr>
        <w:t xml:space="preserve">participate </w:t>
      </w:r>
      <w:r w:rsidR="00137ECA" w:rsidRPr="004937EE">
        <w:rPr>
          <w:rFonts w:eastAsia="Times New Roman" w:cstheme="minorHAnsi"/>
          <w:b/>
          <w:bCs/>
          <w:i/>
          <w:iCs/>
          <w:color w:val="000000"/>
          <w:sz w:val="24"/>
          <w:szCs w:val="24"/>
          <w:lang w:val="en-GB" w:eastAsia="pl-PL"/>
        </w:rPr>
        <w:t>in the EIT Food RIS Policy Council</w:t>
      </w:r>
      <w:r w:rsidR="00FE2E93" w:rsidRPr="004937EE">
        <w:rPr>
          <w:rFonts w:eastAsia="Times New Roman" w:cstheme="minorHAnsi"/>
          <w:b/>
          <w:bCs/>
          <w:i/>
          <w:iCs/>
          <w:color w:val="000000"/>
          <w:sz w:val="24"/>
          <w:szCs w:val="24"/>
          <w:lang w:val="en-GB" w:eastAsia="pl-PL"/>
        </w:rPr>
        <w:t xml:space="preserve"> </w:t>
      </w:r>
      <w:r w:rsidRPr="004937EE">
        <w:rPr>
          <w:rFonts w:eastAsia="Times New Roman" w:cstheme="minorHAnsi"/>
          <w:b/>
          <w:bCs/>
          <w:i/>
          <w:iCs/>
          <w:color w:val="000000"/>
          <w:sz w:val="24"/>
          <w:szCs w:val="24"/>
          <w:lang w:val="en-GB" w:eastAsia="pl-PL"/>
        </w:rPr>
        <w:t>within EIT Food Regional Innovation Scheme</w:t>
      </w:r>
      <w:r w:rsidR="00E76F82">
        <w:rPr>
          <w:rFonts w:eastAsia="Times New Roman" w:cstheme="minorHAnsi"/>
          <w:b/>
          <w:bCs/>
          <w:i/>
          <w:iCs/>
          <w:color w:val="000000"/>
          <w:sz w:val="24"/>
          <w:szCs w:val="24"/>
          <w:lang w:val="en-GB" w:eastAsia="pl-PL"/>
        </w:rPr>
        <w:t>.</w:t>
      </w:r>
      <w:r w:rsidRPr="004937EE">
        <w:rPr>
          <w:rFonts w:eastAsia="Times New Roman" w:cstheme="minorHAnsi"/>
          <w:color w:val="000000"/>
          <w:sz w:val="24"/>
          <w:szCs w:val="24"/>
          <w:lang w:val="en-GB" w:eastAsia="pl-PL"/>
        </w:rPr>
        <w:t> </w:t>
      </w:r>
    </w:p>
    <w:p w14:paraId="5AF59E37" w14:textId="77777777" w:rsidR="00FC4F11" w:rsidRDefault="00FC4F11" w:rsidP="1E26627F">
      <w:pPr>
        <w:spacing w:after="0" w:line="240" w:lineRule="auto"/>
        <w:textAlignment w:val="baseline"/>
        <w:rPr>
          <w:rFonts w:eastAsia="Times New Roman"/>
          <w:color w:val="000000"/>
          <w:sz w:val="24"/>
          <w:szCs w:val="24"/>
          <w:lang w:val="en-GB" w:eastAsia="pl-PL"/>
        </w:rPr>
      </w:pPr>
    </w:p>
    <w:p w14:paraId="34E9FC88" w14:textId="356394AA" w:rsidR="00FC4F11" w:rsidRPr="00FC4F11" w:rsidRDefault="00FC4F11" w:rsidP="5100559F">
      <w:pPr>
        <w:pStyle w:val="paragraph"/>
        <w:spacing w:before="0" w:beforeAutospacing="0" w:after="0" w:afterAutospacing="0"/>
        <w:rPr>
          <w:rFonts w:eastAsia="Calibri"/>
          <w:color w:val="000000" w:themeColor="text1"/>
          <w:lang w:val="en-GB" w:eastAsia="en-US"/>
        </w:rPr>
      </w:pPr>
      <w:r w:rsidRPr="1E26627F">
        <w:rPr>
          <w:rFonts w:asciiTheme="minorHAnsi" w:hAnsiTheme="minorHAnsi" w:cstheme="minorBidi"/>
          <w:b/>
          <w:bCs/>
          <w:i/>
          <w:iCs/>
          <w:color w:val="000000" w:themeColor="text1"/>
          <w:lang w:val="en-GB"/>
        </w:rPr>
        <w:t>Eligible country representatives:</w:t>
      </w:r>
      <w:r w:rsidRPr="1E26627F">
        <w:rPr>
          <w:rFonts w:cstheme="minorBidi"/>
          <w:color w:val="000000" w:themeColor="text1"/>
          <w:lang w:val="en-GB"/>
        </w:rPr>
        <w:t xml:space="preserve"> </w:t>
      </w:r>
      <w:r w:rsidR="3F675B60" w:rsidRPr="1E26627F">
        <w:rPr>
          <w:rFonts w:asciiTheme="minorHAnsi" w:eastAsia="Calibri" w:hAnsiTheme="minorHAnsi" w:cstheme="minorBidi"/>
          <w:color w:val="000000" w:themeColor="text1"/>
          <w:lang w:val="en-GB" w:eastAsia="en-US"/>
        </w:rPr>
        <w:t>Italy</w:t>
      </w:r>
      <w:r w:rsidRPr="1E26627F">
        <w:rPr>
          <w:rFonts w:asciiTheme="minorHAnsi" w:eastAsia="Calibri" w:hAnsiTheme="minorHAnsi" w:cstheme="minorBidi"/>
          <w:color w:val="000000" w:themeColor="text1"/>
          <w:lang w:val="en-GB" w:eastAsia="en-US"/>
        </w:rPr>
        <w:t>.</w:t>
      </w:r>
    </w:p>
    <w:p w14:paraId="625CD282" w14:textId="77777777" w:rsidR="00E746E1" w:rsidRPr="004937EE" w:rsidRDefault="00E746E1" w:rsidP="7946CC48">
      <w:pPr>
        <w:spacing w:after="0" w:line="240" w:lineRule="auto"/>
        <w:textAlignment w:val="baseline"/>
        <w:rPr>
          <w:rFonts w:eastAsia="Times New Roman"/>
          <w:color w:val="000000"/>
          <w:sz w:val="24"/>
          <w:szCs w:val="24"/>
          <w:lang w:val="en-GB" w:eastAsia="pl-PL"/>
        </w:rPr>
      </w:pPr>
    </w:p>
    <w:p w14:paraId="236568A4" w14:textId="6BDA29E2" w:rsidR="00F409D6" w:rsidRPr="00F409D6" w:rsidRDefault="00F409D6" w:rsidP="1E26627F">
      <w:pPr>
        <w:spacing w:after="0" w:line="240" w:lineRule="auto"/>
        <w:jc w:val="both"/>
        <w:textAlignment w:val="baseline"/>
        <w:rPr>
          <w:rFonts w:eastAsia="Times New Roman"/>
          <w:b/>
          <w:bCs/>
          <w:i/>
          <w:iCs/>
          <w:sz w:val="24"/>
          <w:szCs w:val="24"/>
          <w:u w:val="single"/>
          <w:lang w:val="en-GB" w:eastAsia="pl-PL"/>
        </w:rPr>
      </w:pPr>
      <w:r w:rsidRPr="1E26627F">
        <w:rPr>
          <w:rFonts w:eastAsia="Times New Roman"/>
          <w:b/>
          <w:bCs/>
          <w:i/>
          <w:iCs/>
          <w:sz w:val="24"/>
          <w:szCs w:val="24"/>
          <w:u w:val="single"/>
          <w:lang w:val="en-GB" w:eastAsia="pl-PL"/>
        </w:rPr>
        <w:t>New application deadline:</w:t>
      </w:r>
      <w:r w:rsidR="00FF1555">
        <w:rPr>
          <w:rFonts w:eastAsia="Times New Roman"/>
          <w:b/>
          <w:bCs/>
          <w:i/>
          <w:iCs/>
          <w:sz w:val="24"/>
          <w:szCs w:val="24"/>
          <w:u w:val="single"/>
          <w:lang w:val="en-GB" w:eastAsia="pl-PL"/>
        </w:rPr>
        <w:t xml:space="preserve"> </w:t>
      </w:r>
      <w:r w:rsidR="00E613B0">
        <w:rPr>
          <w:rFonts w:eastAsia="Times New Roman"/>
          <w:b/>
          <w:bCs/>
          <w:i/>
          <w:iCs/>
          <w:sz w:val="24"/>
          <w:szCs w:val="24"/>
          <w:u w:val="single"/>
          <w:lang w:val="en-GB" w:eastAsia="pl-PL"/>
        </w:rPr>
        <w:t>15</w:t>
      </w:r>
      <w:r w:rsidR="00FF1555">
        <w:rPr>
          <w:rFonts w:eastAsia="Times New Roman"/>
          <w:b/>
          <w:bCs/>
          <w:i/>
          <w:iCs/>
          <w:sz w:val="24"/>
          <w:szCs w:val="24"/>
          <w:u w:val="single"/>
          <w:vertAlign w:val="superscript"/>
          <w:lang w:val="en-GB" w:eastAsia="pl-PL"/>
        </w:rPr>
        <w:t>th</w:t>
      </w:r>
      <w:r w:rsidR="3EA5467B" w:rsidRPr="1E26627F">
        <w:rPr>
          <w:rFonts w:eastAsia="Times New Roman"/>
          <w:b/>
          <w:bCs/>
          <w:i/>
          <w:iCs/>
          <w:sz w:val="24"/>
          <w:szCs w:val="24"/>
          <w:u w:val="single"/>
          <w:lang w:val="en-GB" w:eastAsia="pl-PL"/>
        </w:rPr>
        <w:t xml:space="preserve"> </w:t>
      </w:r>
      <w:r w:rsidR="00DB7AE1">
        <w:rPr>
          <w:rFonts w:eastAsia="Times New Roman"/>
          <w:b/>
          <w:bCs/>
          <w:i/>
          <w:iCs/>
          <w:sz w:val="24"/>
          <w:szCs w:val="24"/>
          <w:u w:val="single"/>
          <w:lang w:val="en-GB" w:eastAsia="pl-PL"/>
        </w:rPr>
        <w:t>May</w:t>
      </w:r>
      <w:r w:rsidRPr="1E26627F">
        <w:rPr>
          <w:rFonts w:eastAsia="Times New Roman"/>
          <w:b/>
          <w:bCs/>
          <w:i/>
          <w:iCs/>
          <w:sz w:val="24"/>
          <w:szCs w:val="24"/>
          <w:u w:val="single"/>
          <w:lang w:val="en-GB" w:eastAsia="pl-PL"/>
        </w:rPr>
        <w:t xml:space="preserve"> 202</w:t>
      </w:r>
      <w:r w:rsidR="00FF1555">
        <w:rPr>
          <w:rFonts w:eastAsia="Times New Roman"/>
          <w:b/>
          <w:bCs/>
          <w:i/>
          <w:iCs/>
          <w:sz w:val="24"/>
          <w:szCs w:val="24"/>
          <w:u w:val="single"/>
          <w:lang w:val="en-GB" w:eastAsia="pl-PL"/>
        </w:rPr>
        <w:t>4</w:t>
      </w:r>
    </w:p>
    <w:p w14:paraId="1E68038F" w14:textId="77777777" w:rsidR="003B0050" w:rsidRPr="004937EE" w:rsidRDefault="003B0050" w:rsidP="00DD07C4">
      <w:pPr>
        <w:spacing w:after="0" w:line="240" w:lineRule="auto"/>
        <w:jc w:val="both"/>
        <w:textAlignment w:val="baseline"/>
        <w:rPr>
          <w:rFonts w:eastAsia="Times New Roman" w:cstheme="minorHAnsi"/>
          <w:color w:val="000000"/>
          <w:sz w:val="24"/>
          <w:szCs w:val="24"/>
          <w:lang w:val="en-GB" w:eastAsia="pl-PL"/>
        </w:rPr>
      </w:pPr>
    </w:p>
    <w:p w14:paraId="7C51C8DC" w14:textId="792F2ED8" w:rsidR="00DD07C4" w:rsidRPr="004937EE" w:rsidRDefault="00DD07C4" w:rsidP="0F065155">
      <w:pPr>
        <w:spacing w:after="0" w:line="240" w:lineRule="auto"/>
        <w:jc w:val="both"/>
        <w:textAlignment w:val="baseline"/>
        <w:rPr>
          <w:rFonts w:eastAsia="Times New Roman"/>
          <w:color w:val="000000"/>
          <w:sz w:val="24"/>
          <w:szCs w:val="24"/>
          <w:lang w:val="en-GB" w:eastAsia="pl-PL"/>
        </w:rPr>
      </w:pPr>
      <w:r w:rsidRPr="004937EE">
        <w:rPr>
          <w:rFonts w:eastAsia="Times New Roman"/>
          <w:i/>
          <w:iCs/>
          <w:color w:val="000000" w:themeColor="text1"/>
          <w:sz w:val="24"/>
          <w:szCs w:val="24"/>
          <w:lang w:val="en-GB" w:eastAsia="pl-PL"/>
        </w:rPr>
        <w:t>With respect to the present call, </w:t>
      </w:r>
      <w:r w:rsidRPr="004937EE">
        <w:rPr>
          <w:rFonts w:eastAsia="Times New Roman"/>
          <w:b/>
          <w:bCs/>
          <w:i/>
          <w:iCs/>
          <w:color w:val="000000" w:themeColor="text1"/>
          <w:sz w:val="24"/>
          <w:szCs w:val="24"/>
          <w:lang w:val="en-GB" w:eastAsia="pl-PL"/>
        </w:rPr>
        <w:t>EIT Food will not provide new information that has not already been included in this call document</w:t>
      </w:r>
      <w:r w:rsidRPr="004937EE">
        <w:rPr>
          <w:rFonts w:eastAsia="Times New Roman"/>
          <w:i/>
          <w:iCs/>
          <w:color w:val="000000" w:themeColor="text1"/>
          <w:sz w:val="24"/>
          <w:szCs w:val="24"/>
          <w:lang w:val="en-GB" w:eastAsia="pl-PL"/>
        </w:rPr>
        <w:t>, but can assist the potential applicants by explaining contents of this documen</w:t>
      </w:r>
      <w:r w:rsidRPr="004937EE">
        <w:rPr>
          <w:rFonts w:eastAsia="Times New Roman"/>
          <w:i/>
          <w:iCs/>
          <w:sz w:val="24"/>
          <w:szCs w:val="24"/>
          <w:lang w:val="en-GB" w:eastAsia="pl-PL"/>
        </w:rPr>
        <w:t xml:space="preserve">t (please </w:t>
      </w:r>
      <w:r w:rsidRPr="00F409D6">
        <w:rPr>
          <w:rFonts w:eastAsia="Times New Roman"/>
          <w:i/>
          <w:iCs/>
          <w:sz w:val="24"/>
          <w:szCs w:val="24"/>
          <w:lang w:val="en-GB" w:eastAsia="pl-PL"/>
        </w:rPr>
        <w:t>contact </w:t>
      </w:r>
      <w:hyperlink r:id="rId11">
        <w:r w:rsidRPr="00F409D6">
          <w:rPr>
            <w:rFonts w:eastAsia="Times New Roman"/>
            <w:i/>
            <w:iCs/>
            <w:color w:val="0000FF"/>
            <w:sz w:val="24"/>
            <w:szCs w:val="24"/>
            <w:u w:val="single"/>
            <w:lang w:val="en-GB" w:eastAsia="pl-PL"/>
          </w:rPr>
          <w:t>RIS@eitfood.eu</w:t>
        </w:r>
      </w:hyperlink>
      <w:r w:rsidRPr="00F409D6">
        <w:rPr>
          <w:rFonts w:eastAsia="Times New Roman"/>
          <w:i/>
          <w:iCs/>
          <w:color w:val="000000" w:themeColor="text1"/>
          <w:sz w:val="24"/>
          <w:szCs w:val="24"/>
          <w:lang w:val="en-GB" w:eastAsia="pl-PL"/>
        </w:rPr>
        <w:t>)</w:t>
      </w:r>
      <w:r w:rsidR="387BC8C5" w:rsidRPr="00F409D6">
        <w:rPr>
          <w:rFonts w:eastAsia="Times New Roman"/>
          <w:i/>
          <w:iCs/>
          <w:color w:val="000000" w:themeColor="text1"/>
          <w:sz w:val="24"/>
          <w:szCs w:val="24"/>
          <w:lang w:val="en-GB" w:eastAsia="pl-PL"/>
        </w:rPr>
        <w:t>.</w:t>
      </w:r>
      <w:r w:rsidRPr="004937EE">
        <w:rPr>
          <w:rFonts w:eastAsia="Times New Roman"/>
          <w:color w:val="000000" w:themeColor="text1"/>
          <w:sz w:val="24"/>
          <w:szCs w:val="24"/>
          <w:lang w:val="en-GB" w:eastAsia="pl-PL"/>
        </w:rPr>
        <w:t> </w:t>
      </w:r>
    </w:p>
    <w:p w14:paraId="42588433" w14:textId="68EB2394" w:rsidR="007D6FCA" w:rsidRPr="004937EE" w:rsidRDefault="007D6FCA" w:rsidP="446200E6">
      <w:pPr>
        <w:pStyle w:val="paragraph"/>
        <w:spacing w:before="0" w:beforeAutospacing="0" w:after="0" w:afterAutospacing="0"/>
        <w:jc w:val="both"/>
        <w:textAlignment w:val="baseline"/>
        <w:rPr>
          <w:rStyle w:val="eop"/>
          <w:rFonts w:asciiTheme="minorHAnsi" w:hAnsiTheme="minorHAnsi" w:cstheme="minorHAnsi"/>
          <w:lang w:val="en-GB"/>
        </w:rPr>
      </w:pPr>
    </w:p>
    <w:p w14:paraId="73DD6362" w14:textId="0DF6333B" w:rsidR="00FA0D9F" w:rsidRPr="00FA0D9F" w:rsidRDefault="70FF61BF" w:rsidP="00FD7C97">
      <w:pPr>
        <w:pStyle w:val="Heading2"/>
        <w:spacing w:before="200" w:line="276" w:lineRule="auto"/>
        <w:rPr>
          <w:rFonts w:asciiTheme="minorHAnsi" w:eastAsia="Calibri" w:hAnsiTheme="minorHAnsi" w:cstheme="minorHAnsi"/>
          <w:b/>
          <w:bCs/>
          <w:color w:val="4F81BD"/>
          <w:sz w:val="24"/>
          <w:szCs w:val="24"/>
          <w:lang w:val="en-GB"/>
        </w:rPr>
      </w:pPr>
      <w:r w:rsidRPr="004937EE">
        <w:rPr>
          <w:rFonts w:asciiTheme="minorHAnsi" w:eastAsia="Calibri" w:hAnsiTheme="minorHAnsi" w:cstheme="minorHAnsi"/>
          <w:b/>
          <w:bCs/>
          <w:color w:val="4F81BD"/>
          <w:sz w:val="24"/>
          <w:szCs w:val="24"/>
          <w:lang w:val="en-GB"/>
        </w:rPr>
        <w:t>Background information</w:t>
      </w:r>
    </w:p>
    <w:p w14:paraId="7E9982C3" w14:textId="47643A56" w:rsidR="007D6FCA" w:rsidRPr="00FD7C97" w:rsidRDefault="70FF61BF" w:rsidP="00FD7C97">
      <w:pPr>
        <w:pStyle w:val="ListParagraph"/>
        <w:numPr>
          <w:ilvl w:val="0"/>
          <w:numId w:val="34"/>
        </w:numPr>
        <w:jc w:val="both"/>
        <w:textAlignment w:val="baseline"/>
        <w:rPr>
          <w:rFonts w:eastAsiaTheme="minorEastAsia" w:cstheme="minorHAnsi"/>
          <w:b/>
          <w:bCs/>
          <w:color w:val="4F81BD"/>
          <w:sz w:val="24"/>
          <w:szCs w:val="24"/>
          <w:lang w:val="en-GB"/>
        </w:rPr>
      </w:pPr>
      <w:r w:rsidRPr="00FD7C97">
        <w:rPr>
          <w:rFonts w:eastAsia="Calibri" w:cstheme="minorHAnsi"/>
          <w:b/>
          <w:bCs/>
          <w:color w:val="4F81BD"/>
          <w:sz w:val="24"/>
          <w:szCs w:val="24"/>
          <w:lang w:val="en-GB"/>
        </w:rPr>
        <w:t>About EIT Food</w:t>
      </w:r>
    </w:p>
    <w:p w14:paraId="629918C8" w14:textId="77777777" w:rsidR="00FA0D9F" w:rsidRPr="00FA0D9F" w:rsidRDefault="00FA0D9F" w:rsidP="00FA0D9F">
      <w:pPr>
        <w:pStyle w:val="paragraph"/>
        <w:spacing w:before="0" w:beforeAutospacing="0" w:after="0" w:afterAutospacing="0"/>
        <w:jc w:val="both"/>
        <w:textAlignment w:val="baseline"/>
        <w:rPr>
          <w:rFonts w:asciiTheme="minorHAnsi" w:eastAsia="Calibri" w:hAnsiTheme="minorHAnsi" w:cstheme="minorHAnsi"/>
          <w:color w:val="000000" w:themeColor="text1"/>
          <w:lang w:val="en-GB" w:eastAsia="en-US"/>
        </w:rPr>
      </w:pPr>
      <w:r w:rsidRPr="00FA0D9F">
        <w:rPr>
          <w:rFonts w:asciiTheme="minorHAnsi" w:eastAsia="Calibri" w:hAnsiTheme="minorHAnsi" w:cstheme="minorHAnsi"/>
          <w:color w:val="000000" w:themeColor="text1"/>
          <w:lang w:val="en-GB" w:eastAsia="en-US"/>
        </w:rPr>
        <w:t>EIT Food is the world’s largest food innovation community, creating connections right across the food system. Supported by the European Union (EU), we invest in projects, organisations and individuals which share our goals for a healthy and sustainable food system.   </w:t>
      </w:r>
    </w:p>
    <w:p w14:paraId="2658ACE4" w14:textId="77777777" w:rsidR="00FA0D9F" w:rsidRPr="00FA0D9F" w:rsidRDefault="00FA0D9F" w:rsidP="00FA0D9F">
      <w:pPr>
        <w:pStyle w:val="paragraph"/>
        <w:spacing w:before="0" w:beforeAutospacing="0" w:after="0" w:afterAutospacing="0"/>
        <w:jc w:val="both"/>
        <w:textAlignment w:val="baseline"/>
        <w:rPr>
          <w:rFonts w:asciiTheme="minorHAnsi" w:eastAsia="Calibri" w:hAnsiTheme="minorHAnsi" w:cstheme="minorHAnsi"/>
          <w:color w:val="000000" w:themeColor="text1"/>
          <w:lang w:val="en-GB" w:eastAsia="en-US"/>
        </w:rPr>
      </w:pPr>
      <w:r w:rsidRPr="00FA0D9F">
        <w:rPr>
          <w:rFonts w:asciiTheme="minorHAnsi" w:eastAsia="Calibri" w:hAnsiTheme="minorHAnsi" w:cstheme="minorHAnsi"/>
          <w:color w:val="000000" w:themeColor="text1"/>
          <w:lang w:val="en-GB" w:eastAsia="en-US"/>
        </w:rPr>
        <w:t>We have built a unique not-for-profit business to carry out transformative programmes in skills, education, entrepreneurship, start-up investment and communications. We deliver these programmes in partnership with our members to create a culture and build a community which sees the long-term value in the food innovation we fund through open, competitive calls.   </w:t>
      </w:r>
    </w:p>
    <w:p w14:paraId="32ED6073" w14:textId="77777777" w:rsidR="00FA0D9F" w:rsidRPr="005B7A2F" w:rsidRDefault="00FA0D9F" w:rsidP="00FA0D9F">
      <w:pPr>
        <w:pStyle w:val="paragraph"/>
        <w:spacing w:before="0" w:beforeAutospacing="0" w:after="0" w:afterAutospacing="0"/>
        <w:jc w:val="both"/>
        <w:textAlignment w:val="baseline"/>
        <w:rPr>
          <w:rStyle w:val="eop"/>
          <w:rFonts w:asciiTheme="minorHAnsi" w:hAnsiTheme="minorHAnsi" w:cstheme="minorHAnsi"/>
          <w:lang w:val="en-GB"/>
        </w:rPr>
      </w:pPr>
      <w:r w:rsidRPr="00FA0D9F">
        <w:rPr>
          <w:rFonts w:asciiTheme="minorHAnsi" w:eastAsia="Calibri" w:hAnsiTheme="minorHAnsi" w:cstheme="minorHAnsi"/>
          <w:color w:val="000000" w:themeColor="text1"/>
          <w:lang w:val="en-GB" w:eastAsia="en-US"/>
        </w:rPr>
        <w:t xml:space="preserve">EIT Food has a strategic approach to systems change to create societal and economic impact. This is underpinned by a robust Theory of Change and a clear set of impact indicators and goals published in our </w:t>
      </w:r>
      <w:hyperlink r:id="rId12" w:tgtFrame="_blank" w:history="1">
        <w:r w:rsidRPr="00FA0D9F">
          <w:rPr>
            <w:rStyle w:val="normaltextrun"/>
            <w:rFonts w:asciiTheme="minorHAnsi" w:hAnsiTheme="minorHAnsi" w:cstheme="minorHAnsi"/>
            <w:color w:val="0563C1"/>
            <w:u w:val="single"/>
            <w:lang w:val="en-GB"/>
          </w:rPr>
          <w:t>Strategic Agenda 2021-27.</w:t>
        </w:r>
      </w:hyperlink>
      <w:r w:rsidRPr="005B7A2F">
        <w:rPr>
          <w:rStyle w:val="normaltextrun"/>
          <w:rFonts w:asciiTheme="minorHAnsi" w:hAnsiTheme="minorHAnsi" w:cstheme="minorHAnsi"/>
          <w:lang w:val="en-GB"/>
        </w:rPr>
        <w:t> </w:t>
      </w:r>
      <w:r w:rsidRPr="005B7A2F">
        <w:rPr>
          <w:rStyle w:val="eop"/>
          <w:rFonts w:asciiTheme="minorHAnsi" w:hAnsiTheme="minorHAnsi" w:cstheme="minorHAnsi"/>
          <w:lang w:val="en-GB"/>
        </w:rPr>
        <w:t> </w:t>
      </w:r>
    </w:p>
    <w:p w14:paraId="4FDFC90C" w14:textId="302A0740" w:rsidR="005B7A2F" w:rsidRPr="00FD7C97" w:rsidRDefault="005B7A2F" w:rsidP="00FA0D9F">
      <w:pPr>
        <w:pStyle w:val="paragraph"/>
        <w:spacing w:before="0" w:beforeAutospacing="0" w:after="0" w:afterAutospacing="0"/>
        <w:jc w:val="both"/>
        <w:textAlignment w:val="baseline"/>
        <w:rPr>
          <w:rStyle w:val="eop"/>
          <w:rFonts w:asciiTheme="minorHAnsi" w:hAnsiTheme="minorHAnsi" w:cstheme="minorHAnsi"/>
          <w:color w:val="0563C1" w:themeColor="hyperlink"/>
          <w:u w:val="single"/>
          <w:lang w:val="en-GB"/>
        </w:rPr>
      </w:pPr>
      <w:r w:rsidRPr="00FA0D9F">
        <w:rPr>
          <w:rFonts w:asciiTheme="minorHAnsi" w:hAnsiTheme="minorHAnsi" w:cstheme="minorHAnsi"/>
          <w:color w:val="000000" w:themeColor="text1"/>
          <w:lang w:val="en-GB"/>
        </w:rPr>
        <w:t xml:space="preserve">Further details about EIT Food can be found at: </w:t>
      </w:r>
      <w:hyperlink r:id="rId13" w:history="1">
        <w:r w:rsidRPr="00FA0D9F">
          <w:rPr>
            <w:rStyle w:val="Hyperlink"/>
            <w:rFonts w:asciiTheme="minorHAnsi" w:hAnsiTheme="minorHAnsi" w:cstheme="minorHAnsi"/>
            <w:lang w:val="en-GB"/>
          </w:rPr>
          <w:t>EIT Food - EIT Food</w:t>
        </w:r>
      </w:hyperlink>
      <w:r>
        <w:rPr>
          <w:rStyle w:val="Hyperlink"/>
          <w:rFonts w:asciiTheme="minorHAnsi" w:hAnsiTheme="minorHAnsi" w:cstheme="minorHAnsi"/>
          <w:lang w:val="en-GB"/>
        </w:rPr>
        <w:t>.</w:t>
      </w:r>
    </w:p>
    <w:p w14:paraId="5DB05B86" w14:textId="77777777" w:rsidR="00FD7C97" w:rsidRDefault="00FD7C97" w:rsidP="00FD7C97">
      <w:pPr>
        <w:jc w:val="both"/>
        <w:textAlignment w:val="baseline"/>
        <w:rPr>
          <w:rFonts w:eastAsia="Calibri" w:cstheme="minorHAnsi"/>
          <w:b/>
          <w:bCs/>
          <w:color w:val="4F81BD"/>
          <w:sz w:val="24"/>
          <w:szCs w:val="24"/>
          <w:lang w:val="en-GB"/>
        </w:rPr>
      </w:pPr>
    </w:p>
    <w:p w14:paraId="396CECE0" w14:textId="1F6D0D6F" w:rsidR="007D6FCA" w:rsidRPr="00FD7C97" w:rsidRDefault="70FF61BF" w:rsidP="00FD7C97">
      <w:pPr>
        <w:pStyle w:val="ListParagraph"/>
        <w:numPr>
          <w:ilvl w:val="0"/>
          <w:numId w:val="34"/>
        </w:numPr>
        <w:jc w:val="both"/>
        <w:textAlignment w:val="baseline"/>
        <w:rPr>
          <w:rFonts w:eastAsiaTheme="minorEastAsia" w:cstheme="minorHAnsi"/>
          <w:b/>
          <w:bCs/>
          <w:color w:val="4F81BD"/>
          <w:sz w:val="24"/>
          <w:szCs w:val="24"/>
          <w:lang w:val="en-GB"/>
        </w:rPr>
      </w:pPr>
      <w:r w:rsidRPr="00FD7C97">
        <w:rPr>
          <w:rFonts w:eastAsia="Calibri" w:cstheme="minorHAnsi"/>
          <w:b/>
          <w:bCs/>
          <w:color w:val="4F81BD"/>
          <w:sz w:val="24"/>
          <w:szCs w:val="24"/>
          <w:lang w:val="en-GB"/>
        </w:rPr>
        <w:t>EIT Regional Innovation Scheme</w:t>
      </w:r>
    </w:p>
    <w:p w14:paraId="3B2434F0" w14:textId="0CDBE679" w:rsidR="007D6FCA" w:rsidRDefault="70FF61BF" w:rsidP="00D93D4F">
      <w:pPr>
        <w:spacing w:after="200" w:line="276" w:lineRule="auto"/>
        <w:jc w:val="both"/>
        <w:textAlignment w:val="baseline"/>
        <w:rPr>
          <w:rFonts w:eastAsia="Calibri" w:cstheme="minorHAnsi"/>
          <w:color w:val="000000" w:themeColor="text1"/>
          <w:sz w:val="24"/>
          <w:szCs w:val="24"/>
          <w:lang w:val="en-GB"/>
        </w:rPr>
      </w:pPr>
      <w:r w:rsidRPr="004937EE">
        <w:rPr>
          <w:rFonts w:eastAsia="Calibri" w:cstheme="minorHAnsi"/>
          <w:color w:val="000000" w:themeColor="text1"/>
          <w:sz w:val="24"/>
          <w:szCs w:val="24"/>
          <w:lang w:val="en-GB"/>
        </w:rPr>
        <w:t>The European Institute of Innovation and Technology (EIT) is an EU body created by the European Union in 2008 to strengthen Europe’s ability to innovate</w:t>
      </w:r>
      <w:r w:rsidRPr="00562F6F">
        <w:rPr>
          <w:rFonts w:eastAsia="Calibri" w:cstheme="minorHAnsi"/>
          <w:color w:val="000000" w:themeColor="text1"/>
          <w:sz w:val="24"/>
          <w:szCs w:val="24"/>
          <w:lang w:val="en-GB"/>
        </w:rPr>
        <w:t xml:space="preserve">. </w:t>
      </w:r>
      <w:r w:rsidR="007928AC" w:rsidRPr="00562F6F">
        <w:rPr>
          <w:rFonts w:eastAsia="Calibri" w:cstheme="minorHAnsi"/>
          <w:color w:val="000000" w:themeColor="text1"/>
          <w:sz w:val="24"/>
          <w:szCs w:val="24"/>
          <w:lang w:val="en-GB"/>
        </w:rPr>
        <w:t>For the period of 2021 – 2027, the EIT is part of the Horizon Europe Framework Programme for Research and Innovation, while EIT Food is ‘Institutionalized European Partnership’ ensuring the compliance with the Horizon Europe regulation</w:t>
      </w:r>
      <w:r w:rsidR="007928AC" w:rsidRPr="004937EE">
        <w:rPr>
          <w:rFonts w:eastAsia="Calibri" w:cstheme="minorHAnsi"/>
          <w:color w:val="000000" w:themeColor="text1"/>
          <w:sz w:val="24"/>
          <w:szCs w:val="24"/>
          <w:lang w:val="en-GB"/>
        </w:rPr>
        <w:t>.</w:t>
      </w:r>
      <w:r w:rsidR="00AB4E0D">
        <w:rPr>
          <w:rFonts w:eastAsia="Calibri" w:cstheme="minorHAnsi"/>
          <w:color w:val="000000" w:themeColor="text1"/>
          <w:sz w:val="24"/>
          <w:szCs w:val="24"/>
          <w:lang w:val="en-GB"/>
        </w:rPr>
        <w:t xml:space="preserve"> </w:t>
      </w:r>
      <w:r w:rsidRPr="004937EE">
        <w:rPr>
          <w:rFonts w:eastAsia="Calibri" w:cstheme="minorHAnsi"/>
          <w:color w:val="000000" w:themeColor="text1"/>
          <w:sz w:val="24"/>
          <w:szCs w:val="24"/>
          <w:lang w:val="en-GB"/>
        </w:rPr>
        <w:t xml:space="preserve">The EIT RIS is the EIT Community’s outreach introduced in 2014 to share good practices and experience emerging from EIT Community activities. The EIT RIS opens the activities of EIT’s Innovation Communities to innovators that are not partners, by providing targeted support to individuals and organisations to take part in and benefit from EIT Innovation Communities’ activities, services and programmes. Although we share one continent, European’ countries are divided because of disparities in innovation performance. This has resulted in the classification of European countries in two main groups — innovation leaders and strong innovators versus moderate and modest innovators. One reason for lower innovation performance is weak linkages among the key </w:t>
      </w:r>
      <w:r w:rsidRPr="004937EE">
        <w:rPr>
          <w:rFonts w:eastAsia="Calibri" w:cstheme="minorHAnsi"/>
          <w:color w:val="000000" w:themeColor="text1"/>
          <w:sz w:val="24"/>
          <w:szCs w:val="24"/>
          <w:lang w:val="en-GB"/>
        </w:rPr>
        <w:lastRenderedPageBreak/>
        <w:t>players — businesses and research institutions and academia, as well as between the private and public sectors, including a systematic approach towards innovation. As a response to this challenge, the EIT Regional Innovation Scheme (EIT RIS) was introduced. The EIT RIS is designed for the EU Member States and Horizon Europe Associated Countries in Europe who are modest and moderate innovators, and where Innovation Communities have few or no partners. Strategically, the Scheme is an additional offer to these countries to facilitate their engagement with the EIT Innovation Communities. The Scheme’s aim is to promote access to services and programmes offered by the EIT Innovation Communities. Each Innovation Community cooperates with local innovators – individuals such as students, researchers, entrepreneurs, and organisations such as SMEs, universities, research labs, regions, NGOs and cities. The EIT Innovation Communities involve the local players in education, business creation and acceleration activities, as well as innovation-driven research.</w:t>
      </w:r>
    </w:p>
    <w:p w14:paraId="183A7421" w14:textId="04EC011F" w:rsidR="00FD68DC" w:rsidRDefault="00FD68DC" w:rsidP="00D93D4F">
      <w:pPr>
        <w:spacing w:after="200" w:line="276" w:lineRule="auto"/>
        <w:jc w:val="both"/>
        <w:textAlignment w:val="baseline"/>
        <w:rPr>
          <w:rStyle w:val="Hyperlink"/>
          <w:sz w:val="24"/>
          <w:szCs w:val="24"/>
          <w:lang w:val="en-GB"/>
        </w:rPr>
      </w:pPr>
      <w:r w:rsidRPr="00FD68DC">
        <w:rPr>
          <w:rFonts w:eastAsia="Times New Roman"/>
          <w:color w:val="000000" w:themeColor="text1"/>
          <w:sz w:val="24"/>
          <w:szCs w:val="24"/>
          <w:lang w:val="en-GB" w:eastAsia="pl-PL"/>
        </w:rPr>
        <w:t xml:space="preserve">The principles of the EIT Regional Innovation </w:t>
      </w:r>
      <w:r w:rsidRPr="00FC4F11">
        <w:rPr>
          <w:rFonts w:eastAsia="Times New Roman"/>
          <w:color w:val="000000" w:themeColor="text1"/>
          <w:sz w:val="24"/>
          <w:szCs w:val="24"/>
          <w:lang w:val="en-GB" w:eastAsia="pl-PL"/>
        </w:rPr>
        <w:t>Scheme are described at:</w:t>
      </w:r>
      <w:r w:rsidR="00FC4F11" w:rsidRPr="00FC4F11">
        <w:rPr>
          <w:sz w:val="24"/>
          <w:szCs w:val="24"/>
          <w:lang w:val="en-GB"/>
        </w:rPr>
        <w:t xml:space="preserve"> </w:t>
      </w:r>
      <w:hyperlink r:id="rId14" w:history="1">
        <w:r w:rsidRPr="00FC4F11">
          <w:rPr>
            <w:rStyle w:val="Hyperlink"/>
            <w:sz w:val="24"/>
            <w:szCs w:val="24"/>
            <w:lang w:val="en-GB"/>
          </w:rPr>
          <w:t>Regional Innovation Scheme (RIS) - EIT Food</w:t>
        </w:r>
      </w:hyperlink>
    </w:p>
    <w:p w14:paraId="149F93E3" w14:textId="77777777" w:rsidR="00FD7C97" w:rsidRDefault="00FD7C97" w:rsidP="00D93D4F">
      <w:pPr>
        <w:spacing w:after="200" w:line="276" w:lineRule="auto"/>
        <w:jc w:val="both"/>
        <w:textAlignment w:val="baseline"/>
        <w:rPr>
          <w:rStyle w:val="Hyperlink"/>
          <w:sz w:val="24"/>
          <w:szCs w:val="24"/>
          <w:lang w:val="en-GB"/>
        </w:rPr>
      </w:pPr>
    </w:p>
    <w:p w14:paraId="702AE2D8" w14:textId="399D2A3D" w:rsidR="007D6FCA" w:rsidRPr="00FD7C97" w:rsidRDefault="70FF61BF" w:rsidP="00FD7C97">
      <w:pPr>
        <w:pStyle w:val="ListParagraph"/>
        <w:numPr>
          <w:ilvl w:val="0"/>
          <w:numId w:val="34"/>
        </w:numPr>
        <w:jc w:val="both"/>
        <w:textAlignment w:val="baseline"/>
        <w:rPr>
          <w:rFonts w:eastAsiaTheme="minorEastAsia" w:cstheme="minorHAnsi"/>
          <w:b/>
          <w:bCs/>
          <w:color w:val="4F81BD"/>
          <w:sz w:val="24"/>
          <w:szCs w:val="24"/>
          <w:lang w:val="en-GB"/>
        </w:rPr>
      </w:pPr>
      <w:r w:rsidRPr="00FD7C97">
        <w:rPr>
          <w:rFonts w:eastAsia="Calibri" w:cstheme="minorHAnsi"/>
          <w:b/>
          <w:bCs/>
          <w:color w:val="4F81BD"/>
          <w:sz w:val="24"/>
          <w:szCs w:val="24"/>
          <w:lang w:val="en-GB"/>
        </w:rPr>
        <w:t xml:space="preserve">EIT Food RIS </w:t>
      </w:r>
      <w:r w:rsidR="00A77B63" w:rsidRPr="00FD7C97">
        <w:rPr>
          <w:rFonts w:eastAsia="Calibri" w:cstheme="minorHAnsi"/>
          <w:b/>
          <w:bCs/>
          <w:color w:val="4F81BD"/>
          <w:sz w:val="24"/>
          <w:szCs w:val="24"/>
          <w:lang w:val="en-GB"/>
        </w:rPr>
        <w:t>Policy Council</w:t>
      </w:r>
    </w:p>
    <w:p w14:paraId="662CEE4D" w14:textId="4442BED6" w:rsidR="007D6FCA" w:rsidRPr="004937EE" w:rsidRDefault="008352F2" w:rsidP="004473B2">
      <w:pPr>
        <w:spacing w:after="200" w:line="276" w:lineRule="auto"/>
        <w:jc w:val="both"/>
        <w:textAlignment w:val="baseline"/>
        <w:rPr>
          <w:rFonts w:eastAsia="Calibri"/>
          <w:color w:val="000000" w:themeColor="text1"/>
          <w:sz w:val="24"/>
          <w:szCs w:val="24"/>
          <w:lang w:val="en-GB"/>
        </w:rPr>
      </w:pPr>
      <w:r w:rsidRPr="004937EE">
        <w:rPr>
          <w:rFonts w:eastAsia="Calibri"/>
          <w:color w:val="000000" w:themeColor="text1"/>
          <w:sz w:val="24"/>
          <w:szCs w:val="24"/>
          <w:lang w:val="en-GB"/>
        </w:rPr>
        <w:t xml:space="preserve">RIS </w:t>
      </w:r>
      <w:r w:rsidR="001A5E97" w:rsidRPr="004937EE">
        <w:rPr>
          <w:rFonts w:eastAsia="Calibri"/>
          <w:color w:val="000000" w:themeColor="text1"/>
          <w:sz w:val="24"/>
          <w:szCs w:val="24"/>
          <w:lang w:val="en-GB"/>
        </w:rPr>
        <w:t xml:space="preserve">Policy </w:t>
      </w:r>
      <w:r w:rsidRPr="004937EE">
        <w:rPr>
          <w:rFonts w:eastAsia="Calibri"/>
          <w:color w:val="000000" w:themeColor="text1"/>
          <w:sz w:val="24"/>
          <w:szCs w:val="24"/>
          <w:lang w:val="en-GB"/>
        </w:rPr>
        <w:t>Council</w:t>
      </w:r>
      <w:r w:rsidR="001A5E97" w:rsidRPr="004937EE">
        <w:rPr>
          <w:rFonts w:eastAsia="Calibri"/>
          <w:color w:val="000000" w:themeColor="text1"/>
          <w:sz w:val="24"/>
          <w:szCs w:val="24"/>
          <w:lang w:val="en-GB"/>
        </w:rPr>
        <w:t xml:space="preserve"> (RIS Council)</w:t>
      </w:r>
      <w:r w:rsidRPr="004937EE">
        <w:rPr>
          <w:rFonts w:eastAsia="Calibri"/>
          <w:color w:val="000000" w:themeColor="text1"/>
          <w:sz w:val="24"/>
          <w:szCs w:val="24"/>
          <w:lang w:val="en-GB"/>
        </w:rPr>
        <w:t xml:space="preserve"> is a policy advisory body established in 2019 </w:t>
      </w:r>
      <w:r w:rsidR="00D74FB2" w:rsidRPr="004937EE">
        <w:rPr>
          <w:rFonts w:eastAsia="Calibri"/>
          <w:color w:val="000000" w:themeColor="text1"/>
          <w:sz w:val="24"/>
          <w:szCs w:val="24"/>
          <w:lang w:val="en-GB"/>
        </w:rPr>
        <w:t>to support dialogue and other interactions i</w:t>
      </w:r>
      <w:r w:rsidR="00FD68DC">
        <w:rPr>
          <w:rFonts w:eastAsia="Calibri"/>
          <w:color w:val="000000" w:themeColor="text1"/>
          <w:sz w:val="24"/>
          <w:szCs w:val="24"/>
          <w:lang w:val="en-GB"/>
        </w:rPr>
        <w:t xml:space="preserve">n RIS countries, </w:t>
      </w:r>
      <w:r w:rsidR="00D74FB2" w:rsidRPr="004937EE">
        <w:rPr>
          <w:rFonts w:eastAsia="Calibri"/>
          <w:color w:val="000000" w:themeColor="text1"/>
          <w:sz w:val="24"/>
          <w:szCs w:val="24"/>
          <w:lang w:val="en-GB"/>
        </w:rPr>
        <w:t>contribute towards the further elaboration of EIT Food instruments and projects, as well as promote linkages with government authorities and other stakeholders.</w:t>
      </w:r>
      <w:r w:rsidR="007D6FCA" w:rsidRPr="004937EE">
        <w:rPr>
          <w:rFonts w:eastAsia="Calibri"/>
          <w:color w:val="000000" w:themeColor="text1"/>
          <w:sz w:val="24"/>
          <w:szCs w:val="24"/>
          <w:lang w:val="en-GB"/>
        </w:rPr>
        <w:t xml:space="preserve"> </w:t>
      </w:r>
    </w:p>
    <w:p w14:paraId="16B0B1FA" w14:textId="5136FA45" w:rsidR="007D6FCA" w:rsidRPr="004937EE" w:rsidRDefault="007D6FCA" w:rsidP="004473B2">
      <w:pPr>
        <w:spacing w:after="200" w:line="276" w:lineRule="auto"/>
        <w:jc w:val="both"/>
        <w:textAlignment w:val="baseline"/>
        <w:rPr>
          <w:rFonts w:eastAsia="Calibri" w:cstheme="minorHAnsi"/>
          <w:color w:val="000000" w:themeColor="text1"/>
          <w:sz w:val="24"/>
          <w:szCs w:val="24"/>
          <w:lang w:val="en-GB"/>
        </w:rPr>
      </w:pPr>
      <w:r w:rsidRPr="004937EE">
        <w:rPr>
          <w:rFonts w:eastAsia="Calibri"/>
          <w:color w:val="000000" w:themeColor="text1"/>
          <w:sz w:val="24"/>
          <w:szCs w:val="24"/>
          <w:lang w:val="en-GB"/>
        </w:rPr>
        <w:t xml:space="preserve">RIS Council </w:t>
      </w:r>
      <w:r w:rsidRPr="004937EE">
        <w:rPr>
          <w:rFonts w:eastAsia="Calibri" w:cstheme="minorHAnsi"/>
          <w:color w:val="000000" w:themeColor="text1"/>
          <w:sz w:val="24"/>
          <w:szCs w:val="24"/>
          <w:lang w:val="en-GB"/>
        </w:rPr>
        <w:t>consists of stakeholder representatives from EIT RIS countries. The Council supports EIT Food in policy dialogue and other interactions in the target countries, intending to synchronise the development of EIT Food portfolio with national or regional Smart Specialisation Strategies of the targeted EIT RIS countries.</w:t>
      </w:r>
    </w:p>
    <w:p w14:paraId="13A888D5" w14:textId="1C6BF80E" w:rsidR="007D6FCA" w:rsidRPr="004937EE" w:rsidRDefault="007D6FCA" w:rsidP="004473B2">
      <w:pPr>
        <w:spacing w:after="200" w:line="276" w:lineRule="auto"/>
        <w:jc w:val="both"/>
        <w:textAlignment w:val="baseline"/>
        <w:rPr>
          <w:rFonts w:eastAsia="Calibri" w:cstheme="minorHAnsi"/>
          <w:color w:val="000000" w:themeColor="text1"/>
          <w:sz w:val="24"/>
          <w:szCs w:val="24"/>
          <w:lang w:val="en-GB"/>
        </w:rPr>
      </w:pPr>
      <w:r w:rsidRPr="004937EE">
        <w:rPr>
          <w:rFonts w:eastAsia="Calibri" w:cstheme="minorHAnsi"/>
          <w:color w:val="000000" w:themeColor="text1"/>
          <w:sz w:val="24"/>
          <w:szCs w:val="24"/>
          <w:lang w:val="en-GB"/>
        </w:rPr>
        <w:t>EIT Food RIS Council strengthens synergies with EIT RIS stakeholders. Interactions with regional stakeholders will support the active involvement of EIT Food representatives in the Entrepreneurial Discovery Processes in targeted EIT RIS countries and regions</w:t>
      </w:r>
      <w:r w:rsidR="009A7CBF" w:rsidRPr="004937EE">
        <w:rPr>
          <w:rFonts w:eastAsia="Calibri" w:cstheme="minorHAnsi"/>
          <w:color w:val="000000" w:themeColor="text1"/>
          <w:sz w:val="24"/>
          <w:szCs w:val="24"/>
          <w:lang w:val="en-GB"/>
        </w:rPr>
        <w:t xml:space="preserve">. </w:t>
      </w:r>
      <w:r w:rsidRPr="004937EE">
        <w:rPr>
          <w:rFonts w:eastAsia="Calibri" w:cstheme="minorHAnsi"/>
          <w:color w:val="000000" w:themeColor="text1"/>
          <w:sz w:val="24"/>
          <w:szCs w:val="24"/>
          <w:lang w:val="en-GB"/>
        </w:rPr>
        <w:t>Through policy dialogue with national and regional authorities that select agri-food-related topics as their Smart Specialisation Strategies, EIT Food expects to develop and implement joint innovation and entrepreneurship strategies with Knowledge Triangle partners from the selected EIT RIS countries.</w:t>
      </w:r>
    </w:p>
    <w:p w14:paraId="2D2F9766" w14:textId="2B40F151" w:rsidR="0015385D" w:rsidRPr="0015385D" w:rsidRDefault="00E167FF" w:rsidP="004377A7">
      <w:pPr>
        <w:spacing w:after="200" w:line="276" w:lineRule="auto"/>
        <w:jc w:val="both"/>
        <w:textAlignment w:val="baseline"/>
        <w:rPr>
          <w:sz w:val="24"/>
          <w:szCs w:val="24"/>
          <w:lang w:val="en-GB"/>
        </w:rPr>
      </w:pPr>
      <w:r w:rsidRPr="0015385D">
        <w:rPr>
          <w:rFonts w:eastAsia="Calibri"/>
          <w:color w:val="000000" w:themeColor="text1"/>
          <w:sz w:val="24"/>
          <w:szCs w:val="24"/>
          <w:lang w:val="en-GB"/>
        </w:rPr>
        <w:t xml:space="preserve">The RIS Council </w:t>
      </w:r>
      <w:r w:rsidR="0015385D" w:rsidRPr="0015385D">
        <w:rPr>
          <w:rFonts w:eastAsia="Calibri"/>
          <w:color w:val="000000" w:themeColor="text1"/>
          <w:sz w:val="24"/>
          <w:szCs w:val="24"/>
          <w:lang w:val="en-GB"/>
        </w:rPr>
        <w:t xml:space="preserve">2021-2022 </w:t>
      </w:r>
      <w:r w:rsidRPr="0015385D">
        <w:rPr>
          <w:rFonts w:eastAsia="Calibri"/>
          <w:color w:val="000000" w:themeColor="text1"/>
          <w:sz w:val="24"/>
          <w:szCs w:val="24"/>
          <w:lang w:val="en-GB"/>
        </w:rPr>
        <w:t>consist</w:t>
      </w:r>
      <w:r w:rsidR="0015385D" w:rsidRPr="0015385D">
        <w:rPr>
          <w:rFonts w:eastAsia="Calibri"/>
          <w:color w:val="000000" w:themeColor="text1"/>
          <w:sz w:val="24"/>
          <w:szCs w:val="24"/>
          <w:lang w:val="en-GB"/>
        </w:rPr>
        <w:t>ed</w:t>
      </w:r>
      <w:r w:rsidRPr="0015385D">
        <w:rPr>
          <w:rFonts w:eastAsia="Calibri"/>
          <w:color w:val="000000" w:themeColor="text1"/>
          <w:sz w:val="24"/>
          <w:szCs w:val="24"/>
          <w:lang w:val="en-GB"/>
        </w:rPr>
        <w:t xml:space="preserve"> of representatives of 17 RIS countries: Bulgaria, Croatia, Czech Republic, Estonia, Greece, Hungary, Italy, Latvia, Lithuania, Poland, Portugal, Romania, Serbia, Slovakia, Slovenia, Spain and Turkey</w:t>
      </w:r>
      <w:r w:rsidR="00FF5122">
        <w:rPr>
          <w:rFonts w:eastAsia="Calibri"/>
          <w:color w:val="000000" w:themeColor="text1"/>
          <w:sz w:val="24"/>
          <w:szCs w:val="24"/>
          <w:lang w:val="en-GB"/>
        </w:rPr>
        <w:t>.</w:t>
      </w:r>
      <w:r w:rsidR="00FF5122">
        <w:rPr>
          <w:sz w:val="24"/>
          <w:szCs w:val="24"/>
          <w:lang w:val="en-GB"/>
        </w:rPr>
        <w:t xml:space="preserve"> One of the </w:t>
      </w:r>
      <w:r w:rsidR="0015385D">
        <w:rPr>
          <w:sz w:val="24"/>
          <w:szCs w:val="24"/>
          <w:lang w:val="en-GB"/>
        </w:rPr>
        <w:t>result</w:t>
      </w:r>
      <w:r w:rsidR="00FF5122">
        <w:rPr>
          <w:sz w:val="24"/>
          <w:szCs w:val="24"/>
          <w:lang w:val="en-GB"/>
        </w:rPr>
        <w:t>s</w:t>
      </w:r>
      <w:r w:rsidR="0015385D">
        <w:rPr>
          <w:sz w:val="24"/>
          <w:szCs w:val="24"/>
          <w:lang w:val="en-GB"/>
        </w:rPr>
        <w:t xml:space="preserve"> of collaboration in the term 2021-2022 </w:t>
      </w:r>
      <w:r w:rsidR="00FF5122">
        <w:rPr>
          <w:sz w:val="24"/>
          <w:szCs w:val="24"/>
          <w:lang w:val="en-GB"/>
        </w:rPr>
        <w:t>was</w:t>
      </w:r>
      <w:r w:rsidR="0015385D">
        <w:rPr>
          <w:sz w:val="24"/>
          <w:szCs w:val="24"/>
          <w:lang w:val="en-GB"/>
        </w:rPr>
        <w:t xml:space="preserve"> a</w:t>
      </w:r>
      <w:r w:rsidR="0015385D" w:rsidRPr="0015385D">
        <w:rPr>
          <w:sz w:val="24"/>
          <w:szCs w:val="24"/>
          <w:lang w:val="en-GB"/>
        </w:rPr>
        <w:t xml:space="preserve"> </w:t>
      </w:r>
      <w:r w:rsidR="00FF5122">
        <w:rPr>
          <w:sz w:val="24"/>
          <w:szCs w:val="24"/>
          <w:lang w:val="en-GB"/>
        </w:rPr>
        <w:t xml:space="preserve">joint </w:t>
      </w:r>
      <w:r w:rsidR="0015385D">
        <w:rPr>
          <w:sz w:val="24"/>
          <w:szCs w:val="24"/>
          <w:lang w:val="en-GB"/>
        </w:rPr>
        <w:t>p</w:t>
      </w:r>
      <w:r w:rsidR="0015385D" w:rsidRPr="0015385D">
        <w:rPr>
          <w:sz w:val="24"/>
          <w:szCs w:val="24"/>
          <w:lang w:val="en-GB"/>
        </w:rPr>
        <w:t>ublication</w:t>
      </w:r>
      <w:r w:rsidR="0015385D">
        <w:rPr>
          <w:sz w:val="24"/>
          <w:szCs w:val="24"/>
          <w:lang w:val="en-GB"/>
        </w:rPr>
        <w:t xml:space="preserve"> </w:t>
      </w:r>
      <w:hyperlink r:id="rId15" w:history="1">
        <w:r w:rsidR="0015385D" w:rsidRPr="00FF5122">
          <w:rPr>
            <w:rStyle w:val="Hyperlink"/>
            <w:i/>
            <w:iCs/>
            <w:sz w:val="24"/>
            <w:szCs w:val="24"/>
            <w:lang w:val="en-GB"/>
          </w:rPr>
          <w:t>EIT FOOD RIS3 GUIDEBOOK – A call to action for agrifood policymakers and doers</w:t>
        </w:r>
      </w:hyperlink>
      <w:r w:rsidR="0015385D">
        <w:rPr>
          <w:sz w:val="24"/>
          <w:szCs w:val="24"/>
          <w:lang w:val="en-GB"/>
        </w:rPr>
        <w:t xml:space="preserve"> </w:t>
      </w:r>
    </w:p>
    <w:p w14:paraId="4C0425B4" w14:textId="514E684E" w:rsidR="007D6FCA" w:rsidRPr="00FF5122" w:rsidRDefault="00FF5122" w:rsidP="00D74FB2">
      <w:pPr>
        <w:pStyle w:val="paragraph"/>
        <w:spacing w:before="0" w:beforeAutospacing="0" w:after="0" w:afterAutospacing="0"/>
        <w:jc w:val="both"/>
        <w:textAlignment w:val="baseline"/>
        <w:rPr>
          <w:rFonts w:asciiTheme="minorHAnsi" w:eastAsia="Calibri" w:hAnsiTheme="minorHAnsi" w:cstheme="minorBidi"/>
          <w:color w:val="000000" w:themeColor="text1"/>
          <w:lang w:val="en-GB" w:eastAsia="en-US"/>
        </w:rPr>
      </w:pPr>
      <w:r w:rsidRPr="00FF5122">
        <w:rPr>
          <w:rFonts w:asciiTheme="minorHAnsi" w:eastAsia="Calibri" w:hAnsiTheme="minorHAnsi" w:cstheme="minorBidi"/>
          <w:color w:val="000000" w:themeColor="text1"/>
          <w:lang w:val="en-GB" w:eastAsia="en-US"/>
        </w:rPr>
        <w:lastRenderedPageBreak/>
        <w:t>For the term 2023-2025 the RIS Policy Council will be expanded to include members from Cyprus, Malta, Montenegro, Republic of North Macedonia and Ukraine to form an advisory body consisting of 2</w:t>
      </w:r>
      <w:r>
        <w:rPr>
          <w:rFonts w:asciiTheme="minorHAnsi" w:eastAsia="Calibri" w:hAnsiTheme="minorHAnsi" w:cstheme="minorBidi"/>
          <w:color w:val="000000" w:themeColor="text1"/>
          <w:lang w:val="en-GB" w:eastAsia="en-US"/>
        </w:rPr>
        <w:t>2</w:t>
      </w:r>
      <w:r w:rsidRPr="00FF5122">
        <w:rPr>
          <w:rFonts w:asciiTheme="minorHAnsi" w:eastAsia="Calibri" w:hAnsiTheme="minorHAnsi" w:cstheme="minorBidi"/>
          <w:color w:val="000000" w:themeColor="text1"/>
          <w:lang w:val="en-GB" w:eastAsia="en-US"/>
        </w:rPr>
        <w:t xml:space="preserve"> Members.</w:t>
      </w:r>
    </w:p>
    <w:p w14:paraId="5BA9AB0B" w14:textId="77777777" w:rsidR="00FF5122" w:rsidRDefault="00FF5122" w:rsidP="00D74FB2">
      <w:pPr>
        <w:pStyle w:val="paragraph"/>
        <w:spacing w:before="0" w:beforeAutospacing="0" w:after="0" w:afterAutospacing="0"/>
        <w:jc w:val="both"/>
        <w:textAlignment w:val="baseline"/>
        <w:rPr>
          <w:rStyle w:val="eop"/>
          <w:rFonts w:asciiTheme="minorHAnsi" w:hAnsiTheme="minorHAnsi" w:cstheme="minorHAnsi"/>
          <w:lang w:val="en-GB"/>
        </w:rPr>
      </w:pPr>
    </w:p>
    <w:p w14:paraId="1BB40C3B" w14:textId="47A5F393" w:rsidR="00FD7C97" w:rsidRPr="00FD7C97" w:rsidRDefault="00FD7C97" w:rsidP="00FD7C97">
      <w:pPr>
        <w:pStyle w:val="Heading2"/>
        <w:spacing w:before="200" w:line="276" w:lineRule="auto"/>
        <w:rPr>
          <w:rFonts w:asciiTheme="minorHAnsi" w:eastAsia="Calibri" w:hAnsiTheme="minorHAnsi" w:cstheme="minorHAnsi"/>
          <w:b/>
          <w:bCs/>
          <w:color w:val="4F81BD"/>
          <w:sz w:val="24"/>
          <w:szCs w:val="24"/>
          <w:lang w:val="en-GB"/>
        </w:rPr>
      </w:pPr>
      <w:r w:rsidRPr="00FD7C97">
        <w:rPr>
          <w:rFonts w:asciiTheme="minorHAnsi" w:eastAsia="Calibri" w:hAnsiTheme="minorHAnsi" w:cstheme="minorHAnsi"/>
          <w:b/>
          <w:bCs/>
          <w:color w:val="4F81BD"/>
          <w:sz w:val="24"/>
          <w:szCs w:val="24"/>
          <w:lang w:val="en-GB"/>
        </w:rPr>
        <w:t>RIS Policy Council 2023-2025</w:t>
      </w:r>
    </w:p>
    <w:p w14:paraId="4400C706" w14:textId="20F3AA12" w:rsidR="007D6FCA" w:rsidRPr="00716D50" w:rsidRDefault="007D6FCA" w:rsidP="5A40FC24">
      <w:pPr>
        <w:pStyle w:val="Heading2"/>
        <w:numPr>
          <w:ilvl w:val="0"/>
          <w:numId w:val="34"/>
        </w:numPr>
        <w:spacing w:before="200" w:line="276" w:lineRule="auto"/>
        <w:rPr>
          <w:rFonts w:asciiTheme="minorHAnsi" w:eastAsia="Calibri" w:hAnsiTheme="minorHAnsi" w:cstheme="minorBidi"/>
          <w:b/>
          <w:bCs/>
          <w:color w:val="4F81BD"/>
          <w:sz w:val="24"/>
          <w:szCs w:val="24"/>
          <w:lang w:val="en-GB"/>
        </w:rPr>
      </w:pPr>
      <w:r w:rsidRPr="5A40FC24">
        <w:rPr>
          <w:rFonts w:asciiTheme="minorHAnsi" w:eastAsia="Calibri" w:hAnsiTheme="minorHAnsi" w:cstheme="minorBidi"/>
          <w:b/>
          <w:bCs/>
          <w:color w:val="4F81BD"/>
          <w:sz w:val="24"/>
          <w:szCs w:val="24"/>
          <w:lang w:val="en-GB"/>
        </w:rPr>
        <w:t>Goals of the EIT Food RIS Council</w:t>
      </w:r>
      <w:r w:rsidR="0015385D" w:rsidRPr="5A40FC24">
        <w:rPr>
          <w:rFonts w:asciiTheme="minorHAnsi" w:eastAsia="Calibri" w:hAnsiTheme="minorHAnsi" w:cstheme="minorBidi"/>
          <w:b/>
          <w:bCs/>
          <w:color w:val="4F81BD"/>
          <w:sz w:val="24"/>
          <w:szCs w:val="24"/>
          <w:lang w:val="en-GB"/>
        </w:rPr>
        <w:t xml:space="preserve"> 2023-2025</w:t>
      </w:r>
      <w:r w:rsidRPr="5A40FC24">
        <w:rPr>
          <w:rFonts w:asciiTheme="minorHAnsi" w:eastAsia="Calibri" w:hAnsiTheme="minorHAnsi" w:cstheme="minorBidi"/>
          <w:b/>
          <w:bCs/>
          <w:color w:val="4F81BD"/>
          <w:sz w:val="24"/>
          <w:szCs w:val="24"/>
          <w:lang w:val="en-GB"/>
        </w:rPr>
        <w:t xml:space="preserve">: </w:t>
      </w:r>
    </w:p>
    <w:p w14:paraId="518DCF48" w14:textId="5B1C006C" w:rsidR="00D3363B" w:rsidRPr="00D3363B" w:rsidRDefault="00D3363B" w:rsidP="00D3363B">
      <w:pPr>
        <w:rPr>
          <w:rFonts w:eastAsia="Calibri"/>
          <w:color w:val="000000" w:themeColor="text1"/>
          <w:sz w:val="24"/>
          <w:szCs w:val="24"/>
          <w:lang w:val="en-GB"/>
        </w:rPr>
      </w:pPr>
      <w:r w:rsidRPr="00D3363B">
        <w:rPr>
          <w:rFonts w:eastAsia="Calibri"/>
          <w:color w:val="000000" w:themeColor="text1"/>
          <w:sz w:val="24"/>
          <w:szCs w:val="24"/>
          <w:lang w:val="en-GB"/>
        </w:rPr>
        <w:t>The main aim for RIS Council 2023-2025 is to translate EIT Food Missions and Values to RIS regions by empowering Local Innovation Ecosystems to generate impact through funding schemes outside EIT Food.</w:t>
      </w:r>
      <w:r>
        <w:rPr>
          <w:rFonts w:eastAsia="Calibri"/>
          <w:color w:val="000000" w:themeColor="text1"/>
          <w:sz w:val="24"/>
          <w:szCs w:val="24"/>
          <w:lang w:val="en-GB"/>
        </w:rPr>
        <w:t xml:space="preserve"> </w:t>
      </w:r>
      <w:r w:rsidR="001A7649">
        <w:rPr>
          <w:rFonts w:eastAsia="Calibri"/>
          <w:color w:val="000000" w:themeColor="text1"/>
          <w:sz w:val="24"/>
          <w:szCs w:val="24"/>
          <w:lang w:val="en-GB"/>
        </w:rPr>
        <w:t>That is:</w:t>
      </w:r>
    </w:p>
    <w:p w14:paraId="2564370F" w14:textId="6545D9E7" w:rsidR="003D09A1" w:rsidRDefault="009C391B" w:rsidP="00F73001">
      <w:pPr>
        <w:pStyle w:val="ListParagraph"/>
        <w:numPr>
          <w:ilvl w:val="0"/>
          <w:numId w:val="15"/>
        </w:numPr>
        <w:spacing w:after="200" w:line="276" w:lineRule="auto"/>
        <w:jc w:val="both"/>
        <w:textAlignment w:val="baseline"/>
        <w:rPr>
          <w:rFonts w:eastAsia="Calibri"/>
          <w:color w:val="000000" w:themeColor="text1"/>
          <w:sz w:val="24"/>
          <w:szCs w:val="24"/>
          <w:lang w:val="en-GB"/>
        </w:rPr>
      </w:pPr>
      <w:r w:rsidRPr="004937EE">
        <w:rPr>
          <w:rFonts w:eastAsia="Calibri"/>
          <w:color w:val="000000" w:themeColor="text1"/>
          <w:sz w:val="24"/>
          <w:szCs w:val="24"/>
          <w:lang w:val="en-GB"/>
        </w:rPr>
        <w:t xml:space="preserve">Providing opinion concerning present agri-food issues and challenges important from the perspective of </w:t>
      </w:r>
      <w:r w:rsidR="001D60DA">
        <w:rPr>
          <w:rFonts w:eastAsia="Calibri"/>
          <w:color w:val="000000" w:themeColor="text1"/>
          <w:sz w:val="24"/>
          <w:szCs w:val="24"/>
          <w:lang w:val="en-GB"/>
        </w:rPr>
        <w:t>their country</w:t>
      </w:r>
      <w:r w:rsidRPr="004937EE">
        <w:rPr>
          <w:rFonts w:eastAsia="Calibri"/>
          <w:color w:val="000000" w:themeColor="text1"/>
          <w:sz w:val="24"/>
          <w:szCs w:val="24"/>
          <w:lang w:val="en-GB"/>
        </w:rPr>
        <w:t>, especially from the EU financial perspective 2021-2027</w:t>
      </w:r>
      <w:r w:rsidR="003D09A1">
        <w:rPr>
          <w:rFonts w:eastAsia="Calibri"/>
          <w:color w:val="000000" w:themeColor="text1"/>
          <w:sz w:val="24"/>
          <w:szCs w:val="24"/>
          <w:lang w:val="en-GB"/>
        </w:rPr>
        <w:t xml:space="preserve"> and in regards to the EIT Food new mission-approach</w:t>
      </w:r>
      <w:r w:rsidRPr="004937EE">
        <w:rPr>
          <w:rFonts w:eastAsia="Calibri"/>
          <w:color w:val="000000" w:themeColor="text1"/>
          <w:sz w:val="24"/>
          <w:szCs w:val="24"/>
          <w:lang w:val="en-GB"/>
        </w:rPr>
        <w:t>,</w:t>
      </w:r>
    </w:p>
    <w:p w14:paraId="1D6EC1A6" w14:textId="28DF2E74" w:rsidR="009C391B" w:rsidRPr="001A7649" w:rsidRDefault="001A7649" w:rsidP="003D09A1">
      <w:pPr>
        <w:pStyle w:val="ListParagraph"/>
        <w:numPr>
          <w:ilvl w:val="0"/>
          <w:numId w:val="15"/>
        </w:numPr>
        <w:spacing w:after="200" w:line="276" w:lineRule="auto"/>
        <w:jc w:val="both"/>
        <w:textAlignment w:val="baseline"/>
        <w:rPr>
          <w:rFonts w:eastAsia="Calibri"/>
          <w:color w:val="000000" w:themeColor="text1"/>
          <w:sz w:val="24"/>
          <w:szCs w:val="24"/>
          <w:lang w:val="en-GB"/>
        </w:rPr>
      </w:pPr>
      <w:r>
        <w:rPr>
          <w:sz w:val="24"/>
          <w:szCs w:val="24"/>
          <w:lang w:val="en-GB"/>
        </w:rPr>
        <w:t>I</w:t>
      </w:r>
      <w:r w:rsidRPr="001A7649">
        <w:rPr>
          <w:rFonts w:eastAsia="Calibri"/>
          <w:color w:val="000000" w:themeColor="text1"/>
          <w:sz w:val="24"/>
          <w:szCs w:val="24"/>
          <w:lang w:val="en-GB"/>
        </w:rPr>
        <w:t xml:space="preserve">nforming about potential co-financing opportunities in </w:t>
      </w:r>
      <w:r w:rsidR="001D60DA">
        <w:rPr>
          <w:rFonts w:eastAsia="Calibri"/>
          <w:color w:val="000000" w:themeColor="text1"/>
          <w:sz w:val="24"/>
          <w:szCs w:val="24"/>
          <w:lang w:val="en-GB"/>
        </w:rPr>
        <w:t>their</w:t>
      </w:r>
      <w:r w:rsidRPr="001A7649">
        <w:rPr>
          <w:rFonts w:eastAsia="Calibri"/>
          <w:color w:val="000000" w:themeColor="text1"/>
          <w:sz w:val="24"/>
          <w:szCs w:val="24"/>
          <w:lang w:val="en-GB"/>
        </w:rPr>
        <w:t xml:space="preserve"> countr</w:t>
      </w:r>
      <w:r w:rsidR="001D60DA">
        <w:rPr>
          <w:rFonts w:eastAsia="Calibri"/>
          <w:color w:val="000000" w:themeColor="text1"/>
          <w:sz w:val="24"/>
          <w:szCs w:val="24"/>
          <w:lang w:val="en-GB"/>
        </w:rPr>
        <w:t>y</w:t>
      </w:r>
      <w:r>
        <w:rPr>
          <w:rFonts w:eastAsia="Calibri"/>
          <w:color w:val="000000" w:themeColor="text1"/>
          <w:sz w:val="24"/>
          <w:szCs w:val="24"/>
          <w:lang w:val="en-GB"/>
        </w:rPr>
        <w:t>,</w:t>
      </w:r>
      <w:r w:rsidRPr="001A7649">
        <w:rPr>
          <w:rFonts w:eastAsia="Calibri"/>
          <w:color w:val="000000" w:themeColor="text1"/>
          <w:sz w:val="24"/>
          <w:szCs w:val="24"/>
          <w:lang w:val="en-GB"/>
        </w:rPr>
        <w:t xml:space="preserve"> </w:t>
      </w:r>
      <w:r>
        <w:rPr>
          <w:sz w:val="24"/>
          <w:szCs w:val="24"/>
          <w:lang w:val="en-GB"/>
        </w:rPr>
        <w:t>m</w:t>
      </w:r>
      <w:r w:rsidRPr="001A7649">
        <w:rPr>
          <w:sz w:val="24"/>
          <w:szCs w:val="24"/>
          <w:lang w:val="en-GB"/>
        </w:rPr>
        <w:t>apping current regional and national funds for innovation</w:t>
      </w:r>
      <w:r w:rsidR="003D09A1" w:rsidRPr="001A7649">
        <w:rPr>
          <w:rFonts w:eastAsia="Calibri"/>
          <w:color w:val="000000" w:themeColor="text1"/>
          <w:sz w:val="24"/>
          <w:szCs w:val="24"/>
          <w:lang w:val="en-GB"/>
        </w:rPr>
        <w:t xml:space="preserve"> and</w:t>
      </w:r>
      <w:r w:rsidR="003D09A1" w:rsidRPr="001A7649">
        <w:rPr>
          <w:sz w:val="24"/>
          <w:szCs w:val="24"/>
          <w:lang w:val="en-GB"/>
        </w:rPr>
        <w:t xml:space="preserve"> providing insights on most efficient funding mechanisms to boost innovation (outside EU as well)</w:t>
      </w:r>
      <w:r>
        <w:rPr>
          <w:sz w:val="24"/>
          <w:szCs w:val="24"/>
          <w:lang w:val="en-GB"/>
        </w:rPr>
        <w:t>,</w:t>
      </w:r>
    </w:p>
    <w:p w14:paraId="620EADB4" w14:textId="79DFD962" w:rsidR="003D09A1" w:rsidRPr="001A7649" w:rsidRDefault="00D3363B" w:rsidP="00D3363B">
      <w:pPr>
        <w:pStyle w:val="ListParagraph"/>
        <w:numPr>
          <w:ilvl w:val="0"/>
          <w:numId w:val="15"/>
        </w:numPr>
        <w:spacing w:after="200" w:line="276" w:lineRule="auto"/>
        <w:jc w:val="both"/>
        <w:textAlignment w:val="baseline"/>
        <w:rPr>
          <w:rFonts w:eastAsia="Calibri"/>
          <w:color w:val="000000" w:themeColor="text1"/>
          <w:sz w:val="24"/>
          <w:szCs w:val="24"/>
          <w:lang w:val="en-GB"/>
        </w:rPr>
      </w:pPr>
      <w:r w:rsidRPr="5A40FC24">
        <w:rPr>
          <w:sz w:val="24"/>
          <w:szCs w:val="24"/>
          <w:lang w:val="en-GB"/>
        </w:rPr>
        <w:t xml:space="preserve">Define </w:t>
      </w:r>
      <w:r w:rsidR="001D60DA" w:rsidRPr="5A40FC24">
        <w:rPr>
          <w:sz w:val="24"/>
          <w:szCs w:val="24"/>
          <w:lang w:val="en-GB"/>
        </w:rPr>
        <w:t xml:space="preserve">and implement </w:t>
      </w:r>
      <w:r w:rsidRPr="5A40FC24">
        <w:rPr>
          <w:sz w:val="24"/>
          <w:szCs w:val="24"/>
          <w:lang w:val="en-GB"/>
        </w:rPr>
        <w:t xml:space="preserve">milestones and actions to increase chances for co-funding of </w:t>
      </w:r>
      <w:r w:rsidR="641D6B01" w:rsidRPr="5A40FC24">
        <w:rPr>
          <w:sz w:val="24"/>
          <w:szCs w:val="24"/>
          <w:lang w:val="en-GB"/>
        </w:rPr>
        <w:t>EIT Food activities</w:t>
      </w:r>
      <w:r w:rsidRPr="5A40FC24">
        <w:rPr>
          <w:sz w:val="24"/>
          <w:szCs w:val="24"/>
          <w:lang w:val="en-GB"/>
        </w:rPr>
        <w:t xml:space="preserve"> in their country</w:t>
      </w:r>
      <w:r w:rsidR="001D60DA" w:rsidRPr="5A40FC24">
        <w:rPr>
          <w:sz w:val="24"/>
          <w:szCs w:val="24"/>
          <w:lang w:val="en-GB"/>
        </w:rPr>
        <w:t>,</w:t>
      </w:r>
    </w:p>
    <w:p w14:paraId="18807427" w14:textId="0D43360D" w:rsidR="003D09A1" w:rsidRPr="001A7649" w:rsidRDefault="00D3363B" w:rsidP="001A7649">
      <w:pPr>
        <w:pStyle w:val="ListParagraph"/>
        <w:numPr>
          <w:ilvl w:val="0"/>
          <w:numId w:val="15"/>
        </w:numPr>
        <w:spacing w:after="200" w:line="276" w:lineRule="auto"/>
        <w:jc w:val="both"/>
        <w:textAlignment w:val="baseline"/>
        <w:rPr>
          <w:rFonts w:eastAsia="Calibri"/>
          <w:color w:val="000000" w:themeColor="text1"/>
          <w:sz w:val="24"/>
          <w:szCs w:val="24"/>
          <w:lang w:val="en-GB"/>
        </w:rPr>
      </w:pPr>
      <w:r w:rsidRPr="001A7649">
        <w:rPr>
          <w:sz w:val="24"/>
          <w:szCs w:val="24"/>
          <w:lang w:val="en-GB"/>
        </w:rPr>
        <w:t xml:space="preserve">Provide insight for the EIT Food Public Affairs </w:t>
      </w:r>
      <w:r w:rsidR="001A7649">
        <w:rPr>
          <w:sz w:val="24"/>
          <w:szCs w:val="24"/>
          <w:lang w:val="en-GB"/>
        </w:rPr>
        <w:t xml:space="preserve">department </w:t>
      </w:r>
      <w:r w:rsidRPr="001A7649">
        <w:rPr>
          <w:sz w:val="24"/>
          <w:szCs w:val="24"/>
          <w:lang w:val="en-GB"/>
        </w:rPr>
        <w:t>to help build</w:t>
      </w:r>
      <w:r w:rsidR="001A7649">
        <w:rPr>
          <w:sz w:val="24"/>
          <w:szCs w:val="24"/>
          <w:lang w:val="en-GB"/>
        </w:rPr>
        <w:t xml:space="preserve"> the de</w:t>
      </w:r>
      <w:r w:rsidRPr="001A7649">
        <w:rPr>
          <w:sz w:val="24"/>
          <w:szCs w:val="24"/>
          <w:lang w:val="en-GB"/>
        </w:rPr>
        <w:t>mand among regional and national fund operators to design programmes matching EIT Food strategy</w:t>
      </w:r>
      <w:r w:rsidR="001A7649">
        <w:rPr>
          <w:sz w:val="24"/>
          <w:szCs w:val="24"/>
          <w:lang w:val="en-GB"/>
        </w:rPr>
        <w:t xml:space="preserve"> and EIT Food missions</w:t>
      </w:r>
      <w:r w:rsidR="001D60DA">
        <w:rPr>
          <w:sz w:val="24"/>
          <w:szCs w:val="24"/>
          <w:lang w:val="en-GB"/>
        </w:rPr>
        <w:t>,</w:t>
      </w:r>
    </w:p>
    <w:p w14:paraId="6A13907C" w14:textId="3BD2CD5C" w:rsidR="007D6FCA" w:rsidRDefault="00640C29" w:rsidP="003D09A1">
      <w:pPr>
        <w:pStyle w:val="ListParagraph"/>
        <w:numPr>
          <w:ilvl w:val="0"/>
          <w:numId w:val="15"/>
        </w:numPr>
        <w:spacing w:after="200" w:line="276" w:lineRule="auto"/>
        <w:jc w:val="both"/>
        <w:textAlignment w:val="baseline"/>
        <w:rPr>
          <w:rFonts w:eastAsia="Calibri"/>
          <w:color w:val="000000" w:themeColor="text1"/>
          <w:sz w:val="24"/>
          <w:szCs w:val="24"/>
          <w:lang w:val="en-GB"/>
        </w:rPr>
      </w:pPr>
      <w:r w:rsidRPr="004937EE">
        <w:rPr>
          <w:rFonts w:eastAsia="Calibri"/>
          <w:color w:val="000000" w:themeColor="text1"/>
          <w:sz w:val="24"/>
          <w:szCs w:val="24"/>
          <w:lang w:val="en-GB"/>
        </w:rPr>
        <w:t>Providing linkages with actors of Knowledge Triangle for potential partnership with EIT Food</w:t>
      </w:r>
      <w:r w:rsidR="003C730B" w:rsidRPr="004937EE">
        <w:rPr>
          <w:rFonts w:eastAsia="Calibri"/>
          <w:color w:val="000000" w:themeColor="text1"/>
          <w:sz w:val="24"/>
          <w:szCs w:val="24"/>
          <w:lang w:val="en-GB"/>
        </w:rPr>
        <w:t>,</w:t>
      </w:r>
    </w:p>
    <w:p w14:paraId="6FE5964E" w14:textId="673C7C6F" w:rsidR="003D09A1" w:rsidRPr="003D09A1" w:rsidRDefault="003D09A1" w:rsidP="003D09A1">
      <w:pPr>
        <w:pStyle w:val="ListParagraph"/>
        <w:numPr>
          <w:ilvl w:val="0"/>
          <w:numId w:val="15"/>
        </w:numPr>
        <w:spacing w:after="200" w:line="276" w:lineRule="auto"/>
        <w:jc w:val="both"/>
        <w:textAlignment w:val="baseline"/>
        <w:rPr>
          <w:rFonts w:eastAsia="Calibri"/>
          <w:color w:val="000000" w:themeColor="text1"/>
          <w:sz w:val="24"/>
          <w:szCs w:val="24"/>
          <w:lang w:val="en-GB"/>
        </w:rPr>
      </w:pPr>
      <w:r w:rsidRPr="5A40FC24">
        <w:rPr>
          <w:rFonts w:eastAsia="Calibri"/>
          <w:color w:val="000000" w:themeColor="text1"/>
          <w:sz w:val="24"/>
          <w:szCs w:val="24"/>
          <w:lang w:val="en-GB"/>
        </w:rPr>
        <w:t xml:space="preserve">Finding synergies </w:t>
      </w:r>
      <w:r w:rsidR="001D60DA" w:rsidRPr="5A40FC24">
        <w:rPr>
          <w:rFonts w:eastAsia="Calibri"/>
          <w:color w:val="000000" w:themeColor="text1"/>
          <w:sz w:val="24"/>
          <w:szCs w:val="24"/>
          <w:lang w:val="en-GB"/>
        </w:rPr>
        <w:t>between</w:t>
      </w:r>
      <w:r w:rsidRPr="5A40FC24">
        <w:rPr>
          <w:rFonts w:eastAsia="Calibri"/>
          <w:color w:val="000000" w:themeColor="text1"/>
          <w:sz w:val="24"/>
          <w:szCs w:val="24"/>
          <w:lang w:val="en-GB"/>
        </w:rPr>
        <w:t xml:space="preserve"> EIT Food activities with Smart Specialization Strategies in </w:t>
      </w:r>
      <w:r w:rsidR="001D60DA" w:rsidRPr="5A40FC24">
        <w:rPr>
          <w:rFonts w:eastAsia="Calibri"/>
          <w:color w:val="000000" w:themeColor="text1"/>
          <w:sz w:val="24"/>
          <w:szCs w:val="24"/>
          <w:lang w:val="en-GB"/>
        </w:rPr>
        <w:t>their</w:t>
      </w:r>
      <w:r w:rsidRPr="5A40FC24">
        <w:rPr>
          <w:rFonts w:eastAsia="Calibri"/>
          <w:color w:val="000000" w:themeColor="text1"/>
          <w:sz w:val="24"/>
          <w:szCs w:val="24"/>
          <w:lang w:val="en-GB"/>
        </w:rPr>
        <w:t xml:space="preserve"> country,</w:t>
      </w:r>
    </w:p>
    <w:p w14:paraId="7632F347" w14:textId="6A9BFBD8" w:rsidR="009C391B" w:rsidRPr="004937EE" w:rsidRDefault="007D6FCA" w:rsidP="00F73001">
      <w:pPr>
        <w:pStyle w:val="ListParagraph"/>
        <w:numPr>
          <w:ilvl w:val="0"/>
          <w:numId w:val="15"/>
        </w:numPr>
        <w:spacing w:after="200" w:line="276" w:lineRule="auto"/>
        <w:jc w:val="both"/>
        <w:textAlignment w:val="baseline"/>
        <w:rPr>
          <w:rFonts w:eastAsia="Calibri"/>
          <w:color w:val="000000" w:themeColor="text1"/>
          <w:sz w:val="24"/>
          <w:szCs w:val="24"/>
          <w:lang w:val="en-GB"/>
        </w:rPr>
      </w:pPr>
      <w:r w:rsidRPr="004937EE">
        <w:rPr>
          <w:rFonts w:eastAsia="Calibri"/>
          <w:color w:val="000000" w:themeColor="text1"/>
          <w:sz w:val="24"/>
          <w:szCs w:val="24"/>
          <w:lang w:val="en-GB"/>
        </w:rPr>
        <w:t>Participation in the monitoring and evaluation of EIT Food Hubs’ activities</w:t>
      </w:r>
      <w:r w:rsidR="001D60DA">
        <w:rPr>
          <w:rFonts w:eastAsia="Calibri"/>
          <w:color w:val="000000" w:themeColor="text1"/>
          <w:sz w:val="24"/>
          <w:szCs w:val="24"/>
          <w:lang w:val="en-GB"/>
        </w:rPr>
        <w:t xml:space="preserve"> (if applicable)</w:t>
      </w:r>
      <w:r w:rsidRPr="004937EE">
        <w:rPr>
          <w:rFonts w:eastAsia="Calibri"/>
          <w:color w:val="000000" w:themeColor="text1"/>
          <w:sz w:val="24"/>
          <w:szCs w:val="24"/>
          <w:lang w:val="en-GB"/>
        </w:rPr>
        <w:t xml:space="preserve">, </w:t>
      </w:r>
    </w:p>
    <w:p w14:paraId="79DC7509" w14:textId="7F0781B5" w:rsidR="007D6FCA" w:rsidRPr="004937EE" w:rsidRDefault="007D6FCA" w:rsidP="00F73001">
      <w:pPr>
        <w:pStyle w:val="ListParagraph"/>
        <w:numPr>
          <w:ilvl w:val="0"/>
          <w:numId w:val="15"/>
        </w:numPr>
        <w:spacing w:after="200" w:line="276" w:lineRule="auto"/>
        <w:jc w:val="both"/>
        <w:textAlignment w:val="baseline"/>
        <w:rPr>
          <w:rFonts w:eastAsia="Calibri"/>
          <w:color w:val="000000" w:themeColor="text1"/>
          <w:sz w:val="24"/>
          <w:szCs w:val="24"/>
          <w:lang w:val="en-GB"/>
        </w:rPr>
      </w:pPr>
      <w:r w:rsidRPr="5A40FC24">
        <w:rPr>
          <w:rFonts w:eastAsia="Calibri"/>
          <w:color w:val="000000" w:themeColor="text1"/>
          <w:sz w:val="24"/>
          <w:szCs w:val="24"/>
          <w:lang w:val="en-GB"/>
        </w:rPr>
        <w:t xml:space="preserve">Promotion of EIT Food activities, including contacts with national and regional authorities (in </w:t>
      </w:r>
      <w:r w:rsidR="003D09A1" w:rsidRPr="5A40FC24">
        <w:rPr>
          <w:rFonts w:eastAsia="Calibri"/>
          <w:color w:val="000000" w:themeColor="text1"/>
          <w:sz w:val="24"/>
          <w:szCs w:val="24"/>
          <w:lang w:val="en-GB"/>
        </w:rPr>
        <w:t>the</w:t>
      </w:r>
      <w:r w:rsidRPr="5A40FC24">
        <w:rPr>
          <w:rFonts w:eastAsia="Calibri"/>
          <w:color w:val="000000" w:themeColor="text1"/>
          <w:sz w:val="24"/>
          <w:szCs w:val="24"/>
          <w:lang w:val="en-GB"/>
        </w:rPr>
        <w:t xml:space="preserve"> country represented by the given Member). </w:t>
      </w:r>
    </w:p>
    <w:p w14:paraId="737ED279" w14:textId="77777777" w:rsidR="00D74FB2" w:rsidRPr="004937EE" w:rsidRDefault="00D74FB2" w:rsidP="00D74FB2">
      <w:pPr>
        <w:pStyle w:val="paragraph"/>
        <w:spacing w:before="0" w:beforeAutospacing="0" w:after="0" w:afterAutospacing="0"/>
        <w:jc w:val="both"/>
        <w:textAlignment w:val="baseline"/>
        <w:rPr>
          <w:rFonts w:asciiTheme="minorHAnsi" w:hAnsiTheme="minorHAnsi" w:cstheme="minorHAnsi"/>
          <w:lang w:val="en-GB"/>
        </w:rPr>
      </w:pPr>
    </w:p>
    <w:p w14:paraId="094B2D7F" w14:textId="741D83F7" w:rsidR="00230A01" w:rsidRPr="00D7782D" w:rsidRDefault="00230A01" w:rsidP="5A40FC24">
      <w:pPr>
        <w:pStyle w:val="Heading2"/>
        <w:numPr>
          <w:ilvl w:val="0"/>
          <w:numId w:val="34"/>
        </w:numPr>
        <w:spacing w:before="200" w:line="276" w:lineRule="auto"/>
        <w:rPr>
          <w:rFonts w:asciiTheme="minorHAnsi" w:eastAsia="Calibri" w:hAnsiTheme="minorHAnsi" w:cstheme="minorBidi"/>
          <w:b/>
          <w:bCs/>
          <w:color w:val="4F81BD"/>
          <w:lang w:val="en-GB"/>
        </w:rPr>
      </w:pPr>
      <w:r w:rsidRPr="5A40FC24">
        <w:rPr>
          <w:rFonts w:asciiTheme="minorHAnsi" w:eastAsia="Calibri" w:hAnsiTheme="minorHAnsi" w:cstheme="minorBidi"/>
          <w:b/>
          <w:bCs/>
          <w:color w:val="4F81BD"/>
          <w:lang w:val="en-GB"/>
        </w:rPr>
        <w:t>Benefits for t</w:t>
      </w:r>
      <w:r w:rsidR="00D74FB2" w:rsidRPr="5A40FC24">
        <w:rPr>
          <w:rFonts w:asciiTheme="minorHAnsi" w:eastAsia="Calibri" w:hAnsiTheme="minorHAnsi" w:cstheme="minorBidi"/>
          <w:b/>
          <w:bCs/>
          <w:color w:val="4F81BD"/>
          <w:lang w:val="en-GB"/>
        </w:rPr>
        <w:t>he Members of the EIT Food RIS Council</w:t>
      </w:r>
    </w:p>
    <w:p w14:paraId="0C9CD99A" w14:textId="4F3889E7" w:rsidR="00D74FB2" w:rsidRPr="004937EE" w:rsidRDefault="00230A01" w:rsidP="00F73001">
      <w:pPr>
        <w:spacing w:after="200" w:line="276" w:lineRule="auto"/>
        <w:jc w:val="both"/>
        <w:textAlignment w:val="baseline"/>
        <w:rPr>
          <w:rFonts w:eastAsia="Calibri"/>
          <w:color w:val="000000" w:themeColor="text1"/>
          <w:sz w:val="24"/>
          <w:szCs w:val="24"/>
          <w:lang w:val="en-GB"/>
        </w:rPr>
      </w:pPr>
      <w:r w:rsidRPr="004937EE">
        <w:rPr>
          <w:rFonts w:eastAsia="Calibri"/>
          <w:color w:val="000000" w:themeColor="text1"/>
          <w:sz w:val="24"/>
          <w:szCs w:val="24"/>
          <w:lang w:val="en-GB"/>
        </w:rPr>
        <w:t>The</w:t>
      </w:r>
      <w:r w:rsidR="00AA2722" w:rsidRPr="004937EE">
        <w:rPr>
          <w:rFonts w:eastAsia="Calibri"/>
          <w:color w:val="000000" w:themeColor="text1"/>
          <w:sz w:val="24"/>
          <w:szCs w:val="24"/>
          <w:lang w:val="en-GB"/>
        </w:rPr>
        <w:t xml:space="preserve"> </w:t>
      </w:r>
      <w:r w:rsidRPr="004937EE">
        <w:rPr>
          <w:rFonts w:eastAsia="Calibri"/>
          <w:color w:val="000000" w:themeColor="text1"/>
          <w:sz w:val="24"/>
          <w:szCs w:val="24"/>
          <w:lang w:val="en-GB"/>
        </w:rPr>
        <w:t xml:space="preserve">Members of the EIT Food RIS Council </w:t>
      </w:r>
      <w:r w:rsidR="004310BA" w:rsidRPr="004937EE">
        <w:rPr>
          <w:rFonts w:eastAsia="Calibri"/>
          <w:color w:val="000000" w:themeColor="text1"/>
          <w:sz w:val="24"/>
          <w:szCs w:val="24"/>
          <w:lang w:val="en-GB"/>
        </w:rPr>
        <w:t>may</w:t>
      </w:r>
      <w:r w:rsidRPr="004937EE">
        <w:rPr>
          <w:rFonts w:eastAsia="Calibri"/>
          <w:color w:val="000000" w:themeColor="text1"/>
          <w:sz w:val="24"/>
          <w:szCs w:val="24"/>
          <w:lang w:val="en-GB"/>
        </w:rPr>
        <w:t>:</w:t>
      </w:r>
    </w:p>
    <w:p w14:paraId="1B2EE476" w14:textId="0D2A593C" w:rsidR="00D7782D" w:rsidRPr="00D7782D" w:rsidRDefault="00D7782D" w:rsidP="00D7782D">
      <w:pPr>
        <w:pStyle w:val="ListParagraph"/>
        <w:numPr>
          <w:ilvl w:val="0"/>
          <w:numId w:val="15"/>
        </w:numPr>
        <w:spacing w:after="200" w:line="276" w:lineRule="auto"/>
        <w:jc w:val="both"/>
        <w:textAlignment w:val="baseline"/>
        <w:rPr>
          <w:rFonts w:eastAsia="Calibri"/>
          <w:color w:val="000000" w:themeColor="text1"/>
          <w:sz w:val="24"/>
          <w:szCs w:val="24"/>
          <w:lang w:val="en-GB"/>
        </w:rPr>
      </w:pPr>
      <w:r>
        <w:rPr>
          <w:rFonts w:eastAsia="Calibri"/>
          <w:color w:val="000000" w:themeColor="text1"/>
          <w:sz w:val="24"/>
          <w:szCs w:val="24"/>
          <w:lang w:val="en-GB"/>
        </w:rPr>
        <w:t>O</w:t>
      </w:r>
      <w:r w:rsidRPr="004937EE">
        <w:rPr>
          <w:rFonts w:eastAsia="Calibri"/>
          <w:color w:val="000000" w:themeColor="text1"/>
          <w:sz w:val="24"/>
          <w:szCs w:val="24"/>
          <w:lang w:val="en-GB"/>
        </w:rPr>
        <w:t xml:space="preserve">fficially </w:t>
      </w:r>
      <w:r w:rsidRPr="00D7782D">
        <w:rPr>
          <w:rFonts w:eastAsia="Calibri"/>
          <w:color w:val="000000" w:themeColor="text1"/>
          <w:sz w:val="24"/>
          <w:szCs w:val="24"/>
          <w:lang w:val="en-GB"/>
        </w:rPr>
        <w:t>use the title of the Member of the EIT Food RIS Policy Council, </w:t>
      </w:r>
    </w:p>
    <w:p w14:paraId="0AF7237D" w14:textId="52596B66" w:rsidR="001A7649" w:rsidRPr="00D7782D" w:rsidRDefault="001A7649" w:rsidP="00D7782D">
      <w:pPr>
        <w:pStyle w:val="ListParagraph"/>
        <w:numPr>
          <w:ilvl w:val="0"/>
          <w:numId w:val="15"/>
        </w:numPr>
        <w:spacing w:after="200" w:line="276" w:lineRule="auto"/>
        <w:jc w:val="both"/>
        <w:textAlignment w:val="baseline"/>
        <w:rPr>
          <w:rFonts w:eastAsia="Calibri"/>
          <w:color w:val="000000" w:themeColor="text1"/>
          <w:sz w:val="24"/>
          <w:szCs w:val="24"/>
          <w:lang w:val="en-GB"/>
        </w:rPr>
      </w:pPr>
      <w:r w:rsidRPr="5A40FC24">
        <w:rPr>
          <w:rFonts w:eastAsia="Calibri"/>
          <w:color w:val="000000" w:themeColor="text1"/>
          <w:sz w:val="24"/>
          <w:szCs w:val="24"/>
          <w:lang w:val="en-GB"/>
        </w:rPr>
        <w:t xml:space="preserve">Have impact on strengthening the agrifood ecosystem </w:t>
      </w:r>
      <w:r w:rsidR="00D7782D" w:rsidRPr="5A40FC24">
        <w:rPr>
          <w:rFonts w:eastAsia="Calibri"/>
          <w:color w:val="000000" w:themeColor="text1"/>
          <w:sz w:val="24"/>
          <w:szCs w:val="24"/>
          <w:lang w:val="en-GB"/>
        </w:rPr>
        <w:t xml:space="preserve">in their country - </w:t>
      </w:r>
      <w:r w:rsidR="00D7782D" w:rsidRPr="5A40FC24">
        <w:rPr>
          <w:sz w:val="24"/>
          <w:szCs w:val="24"/>
          <w:lang w:val="en-GB"/>
        </w:rPr>
        <w:t xml:space="preserve">empowering Local Innovation Ecosystems to generate impact through funding schemes outside EIT Food </w:t>
      </w:r>
      <w:r w:rsidR="00D7782D" w:rsidRPr="5A40FC24">
        <w:rPr>
          <w:rFonts w:eastAsia="Calibri"/>
          <w:color w:val="000000" w:themeColor="text1"/>
          <w:sz w:val="24"/>
          <w:szCs w:val="24"/>
          <w:lang w:val="en-GB"/>
        </w:rPr>
        <w:t>and advising on</w:t>
      </w:r>
      <w:r w:rsidRPr="5A40FC24">
        <w:rPr>
          <w:rFonts w:eastAsia="Calibri"/>
          <w:color w:val="000000" w:themeColor="text1"/>
          <w:sz w:val="24"/>
          <w:szCs w:val="24"/>
          <w:lang w:val="en-GB"/>
        </w:rPr>
        <w:t xml:space="preserve"> financial sustainability </w:t>
      </w:r>
      <w:r w:rsidR="00D7782D" w:rsidRPr="5A40FC24">
        <w:rPr>
          <w:rFonts w:eastAsia="Calibri"/>
          <w:color w:val="000000" w:themeColor="text1"/>
          <w:sz w:val="24"/>
          <w:szCs w:val="24"/>
          <w:lang w:val="en-GB"/>
        </w:rPr>
        <w:t>for</w:t>
      </w:r>
      <w:r w:rsidRPr="5A40FC24">
        <w:rPr>
          <w:rFonts w:eastAsia="Calibri"/>
          <w:color w:val="000000" w:themeColor="text1"/>
          <w:sz w:val="24"/>
          <w:szCs w:val="24"/>
          <w:lang w:val="en-GB"/>
        </w:rPr>
        <w:t xml:space="preserve"> EIT Food</w:t>
      </w:r>
      <w:r w:rsidR="791B785E" w:rsidRPr="5A40FC24">
        <w:rPr>
          <w:rFonts w:eastAsia="Calibri"/>
          <w:color w:val="000000" w:themeColor="text1"/>
          <w:sz w:val="24"/>
          <w:szCs w:val="24"/>
          <w:lang w:val="en-GB"/>
        </w:rPr>
        <w:t xml:space="preserve"> </w:t>
      </w:r>
      <w:r w:rsidRPr="5A40FC24">
        <w:rPr>
          <w:rFonts w:eastAsia="Calibri"/>
          <w:color w:val="000000" w:themeColor="text1"/>
          <w:sz w:val="24"/>
          <w:szCs w:val="24"/>
          <w:lang w:val="en-GB"/>
        </w:rPr>
        <w:t>activities</w:t>
      </w:r>
      <w:r w:rsidR="00D7782D" w:rsidRPr="5A40FC24">
        <w:rPr>
          <w:rFonts w:eastAsia="Calibri"/>
          <w:color w:val="000000" w:themeColor="text1"/>
          <w:sz w:val="24"/>
          <w:szCs w:val="24"/>
          <w:lang w:val="en-GB"/>
        </w:rPr>
        <w:t>,</w:t>
      </w:r>
    </w:p>
    <w:p w14:paraId="1F4A5368" w14:textId="68E0247F" w:rsidR="003C730B" w:rsidRPr="00D7782D" w:rsidRDefault="001A7649" w:rsidP="00D7782D">
      <w:pPr>
        <w:pStyle w:val="ListParagraph"/>
        <w:numPr>
          <w:ilvl w:val="0"/>
          <w:numId w:val="15"/>
        </w:numPr>
        <w:spacing w:after="200" w:line="276" w:lineRule="auto"/>
        <w:jc w:val="both"/>
        <w:rPr>
          <w:rFonts w:eastAsia="Calibri"/>
          <w:color w:val="000000" w:themeColor="text1"/>
          <w:sz w:val="24"/>
          <w:szCs w:val="24"/>
          <w:lang w:val="en-GB"/>
        </w:rPr>
      </w:pPr>
      <w:r w:rsidRPr="00D7782D">
        <w:rPr>
          <w:rFonts w:eastAsia="Calibri"/>
          <w:color w:val="000000" w:themeColor="text1"/>
          <w:sz w:val="24"/>
          <w:szCs w:val="24"/>
          <w:lang w:val="en-GB"/>
        </w:rPr>
        <w:t>Increase their network across EU,</w:t>
      </w:r>
    </w:p>
    <w:p w14:paraId="1290CC74" w14:textId="109526C7" w:rsidR="597A1B84" w:rsidRPr="00D7782D" w:rsidRDefault="597A1B84" w:rsidP="1D30E338">
      <w:pPr>
        <w:pStyle w:val="ListParagraph"/>
        <w:numPr>
          <w:ilvl w:val="0"/>
          <w:numId w:val="15"/>
        </w:numPr>
        <w:spacing w:after="200" w:line="276" w:lineRule="auto"/>
        <w:jc w:val="both"/>
        <w:rPr>
          <w:color w:val="000000" w:themeColor="text1"/>
          <w:sz w:val="24"/>
          <w:szCs w:val="24"/>
          <w:lang w:val="en-GB"/>
        </w:rPr>
      </w:pPr>
      <w:r w:rsidRPr="00D7782D">
        <w:rPr>
          <w:rFonts w:eastAsia="Calibri"/>
          <w:color w:val="000000" w:themeColor="text1"/>
          <w:sz w:val="24"/>
          <w:szCs w:val="24"/>
          <w:lang w:val="en-GB"/>
        </w:rPr>
        <w:t xml:space="preserve">Expand </w:t>
      </w:r>
      <w:r w:rsidR="00D3363B" w:rsidRPr="00D7782D">
        <w:rPr>
          <w:rFonts w:eastAsia="Calibri"/>
          <w:color w:val="000000" w:themeColor="text1"/>
          <w:sz w:val="24"/>
          <w:szCs w:val="24"/>
          <w:lang w:val="en-GB"/>
        </w:rPr>
        <w:t>their</w:t>
      </w:r>
      <w:r w:rsidR="2D70E03E" w:rsidRPr="00D7782D">
        <w:rPr>
          <w:rFonts w:eastAsia="Calibri"/>
          <w:color w:val="000000" w:themeColor="text1"/>
          <w:sz w:val="24"/>
          <w:szCs w:val="24"/>
          <w:lang w:val="en-GB"/>
        </w:rPr>
        <w:t xml:space="preserve"> knowledge on different innovation policies and agrifood related innovation projects</w:t>
      </w:r>
      <w:r w:rsidR="00D3363B" w:rsidRPr="00D7782D">
        <w:rPr>
          <w:rFonts w:eastAsia="Calibri"/>
          <w:color w:val="000000" w:themeColor="text1"/>
          <w:sz w:val="24"/>
          <w:szCs w:val="24"/>
          <w:lang w:val="en-GB"/>
        </w:rPr>
        <w:t xml:space="preserve"> and funding mechanisms</w:t>
      </w:r>
      <w:r w:rsidR="00D7782D">
        <w:rPr>
          <w:rFonts w:eastAsia="Calibri"/>
          <w:color w:val="000000" w:themeColor="text1"/>
          <w:sz w:val="24"/>
          <w:szCs w:val="24"/>
          <w:lang w:val="en-GB"/>
        </w:rPr>
        <w:t xml:space="preserve"> </w:t>
      </w:r>
      <w:r w:rsidR="00D7782D" w:rsidRPr="00D7782D">
        <w:rPr>
          <w:rFonts w:eastAsia="Calibri"/>
          <w:color w:val="000000" w:themeColor="text1"/>
          <w:sz w:val="24"/>
          <w:szCs w:val="24"/>
          <w:lang w:val="en-GB"/>
        </w:rPr>
        <w:t>across EU,</w:t>
      </w:r>
    </w:p>
    <w:p w14:paraId="5466A999" w14:textId="3BF777A4" w:rsidR="001A7649" w:rsidRPr="00D7782D" w:rsidRDefault="001A7649" w:rsidP="00D7782D">
      <w:pPr>
        <w:pStyle w:val="ListParagraph"/>
        <w:numPr>
          <w:ilvl w:val="0"/>
          <w:numId w:val="15"/>
        </w:numPr>
        <w:spacing w:after="200" w:line="276" w:lineRule="auto"/>
        <w:jc w:val="both"/>
        <w:textAlignment w:val="baseline"/>
        <w:rPr>
          <w:rFonts w:eastAsia="Calibri"/>
          <w:color w:val="000000" w:themeColor="text1"/>
          <w:sz w:val="24"/>
          <w:szCs w:val="24"/>
          <w:lang w:val="en-GB"/>
        </w:rPr>
      </w:pPr>
      <w:r w:rsidRPr="5A40FC24">
        <w:rPr>
          <w:rFonts w:eastAsia="Calibri"/>
          <w:color w:val="000000" w:themeColor="text1"/>
          <w:sz w:val="24"/>
          <w:szCs w:val="24"/>
          <w:lang w:val="en-GB"/>
        </w:rPr>
        <w:lastRenderedPageBreak/>
        <w:t xml:space="preserve">participate in EIT Food RIS activities, such as </w:t>
      </w:r>
      <w:r w:rsidR="00D7782D" w:rsidRPr="5A40FC24">
        <w:rPr>
          <w:rFonts w:eastAsia="Calibri"/>
          <w:color w:val="000000" w:themeColor="text1"/>
          <w:sz w:val="24"/>
          <w:szCs w:val="24"/>
          <w:lang w:val="en-GB"/>
        </w:rPr>
        <w:t>annual Future of Food Conference,</w:t>
      </w:r>
      <w:r w:rsidRPr="5A40FC24">
        <w:rPr>
          <w:rFonts w:eastAsia="Calibri"/>
          <w:color w:val="000000" w:themeColor="text1"/>
          <w:sz w:val="24"/>
          <w:szCs w:val="24"/>
          <w:lang w:val="en-GB"/>
        </w:rPr>
        <w:t xml:space="preserve"> </w:t>
      </w:r>
      <w:r w:rsidR="00D7782D" w:rsidRPr="5A40FC24">
        <w:rPr>
          <w:rFonts w:eastAsia="Calibri"/>
          <w:color w:val="000000" w:themeColor="text1"/>
          <w:sz w:val="24"/>
          <w:szCs w:val="24"/>
          <w:lang w:val="en-GB"/>
        </w:rPr>
        <w:t>activities organised by EIT Food</w:t>
      </w:r>
      <w:r w:rsidR="79062FE4" w:rsidRPr="5A40FC24">
        <w:rPr>
          <w:rFonts w:eastAsia="Calibri"/>
          <w:color w:val="000000" w:themeColor="text1"/>
          <w:sz w:val="24"/>
          <w:szCs w:val="24"/>
          <w:lang w:val="en-GB"/>
        </w:rPr>
        <w:t xml:space="preserve"> </w:t>
      </w:r>
      <w:r w:rsidR="00D7782D" w:rsidRPr="5A40FC24">
        <w:rPr>
          <w:rFonts w:eastAsia="Calibri"/>
          <w:color w:val="000000" w:themeColor="text1"/>
          <w:sz w:val="24"/>
          <w:szCs w:val="24"/>
          <w:lang w:val="en-GB"/>
        </w:rPr>
        <w:t>Hubs (if applicable), e</w:t>
      </w:r>
      <w:r w:rsidRPr="5A40FC24">
        <w:rPr>
          <w:rFonts w:eastAsia="Calibri"/>
          <w:color w:val="000000" w:themeColor="text1"/>
          <w:sz w:val="24"/>
          <w:szCs w:val="24"/>
          <w:lang w:val="en-GB"/>
        </w:rPr>
        <w:t>vents gathering other EIT Communities</w:t>
      </w:r>
      <w:r w:rsidR="00D7782D" w:rsidRPr="5A40FC24">
        <w:rPr>
          <w:rFonts w:eastAsia="Calibri"/>
          <w:color w:val="000000" w:themeColor="text1"/>
          <w:sz w:val="24"/>
          <w:szCs w:val="24"/>
          <w:lang w:val="en-GB"/>
        </w:rPr>
        <w:t>.</w:t>
      </w:r>
    </w:p>
    <w:p w14:paraId="2078B77F" w14:textId="27AE0957" w:rsidR="007959C1" w:rsidRPr="00D7782D" w:rsidRDefault="007959C1" w:rsidP="5A40FC24">
      <w:pPr>
        <w:spacing w:after="200" w:line="276" w:lineRule="auto"/>
        <w:jc w:val="both"/>
        <w:textAlignment w:val="baseline"/>
        <w:rPr>
          <w:rFonts w:eastAsia="Calibri"/>
          <w:color w:val="000000" w:themeColor="text1"/>
          <w:sz w:val="24"/>
          <w:szCs w:val="24"/>
          <w:lang w:val="en-GB"/>
        </w:rPr>
      </w:pPr>
      <w:r w:rsidRPr="5A40FC24">
        <w:rPr>
          <w:rFonts w:eastAsia="Calibri"/>
          <w:color w:val="000000" w:themeColor="text1"/>
          <w:sz w:val="24"/>
          <w:szCs w:val="24"/>
          <w:lang w:val="en-GB"/>
        </w:rPr>
        <w:t xml:space="preserve">EIT Food will cover the costs of participation of the Members in at least </w:t>
      </w:r>
      <w:r w:rsidR="00640C29" w:rsidRPr="5A40FC24">
        <w:rPr>
          <w:rFonts w:eastAsia="Calibri"/>
          <w:color w:val="000000" w:themeColor="text1"/>
          <w:sz w:val="24"/>
          <w:szCs w:val="24"/>
          <w:lang w:val="en-GB"/>
        </w:rPr>
        <w:t>four</w:t>
      </w:r>
      <w:r w:rsidRPr="5A40FC24">
        <w:rPr>
          <w:rFonts w:eastAsia="Calibri"/>
          <w:color w:val="000000" w:themeColor="text1"/>
          <w:sz w:val="24"/>
          <w:szCs w:val="24"/>
          <w:lang w:val="en-GB"/>
        </w:rPr>
        <w:t xml:space="preserve"> EIT Food RIS Council meetings </w:t>
      </w:r>
      <w:r w:rsidR="4C0FA7D7" w:rsidRPr="5A40FC24">
        <w:rPr>
          <w:rFonts w:eastAsia="Calibri"/>
          <w:color w:val="000000" w:themeColor="text1"/>
          <w:sz w:val="24"/>
          <w:szCs w:val="24"/>
          <w:lang w:val="en-GB"/>
        </w:rPr>
        <w:t>yearly,</w:t>
      </w:r>
      <w:r w:rsidR="00D3363B" w:rsidRPr="5A40FC24">
        <w:rPr>
          <w:rFonts w:eastAsia="Calibri"/>
          <w:color w:val="000000" w:themeColor="text1"/>
          <w:sz w:val="24"/>
          <w:szCs w:val="24"/>
          <w:lang w:val="en-GB"/>
        </w:rPr>
        <w:t xml:space="preserve"> with one meeting held offline</w:t>
      </w:r>
      <w:r w:rsidR="462D4395" w:rsidRPr="5A40FC24">
        <w:rPr>
          <w:rFonts w:eastAsia="Calibri"/>
          <w:color w:val="000000" w:themeColor="text1"/>
          <w:sz w:val="24"/>
          <w:szCs w:val="24"/>
          <w:lang w:val="en-GB"/>
        </w:rPr>
        <w:t xml:space="preserve"> in the years 2024 and 2025</w:t>
      </w:r>
      <w:r w:rsidR="00D3363B" w:rsidRPr="5A40FC24">
        <w:rPr>
          <w:rFonts w:eastAsia="Calibri"/>
          <w:color w:val="000000" w:themeColor="text1"/>
          <w:sz w:val="24"/>
          <w:szCs w:val="24"/>
          <w:lang w:val="en-GB"/>
        </w:rPr>
        <w:t>. E</w:t>
      </w:r>
      <w:r w:rsidRPr="5A40FC24">
        <w:rPr>
          <w:rFonts w:eastAsia="Calibri"/>
          <w:color w:val="000000" w:themeColor="text1"/>
          <w:sz w:val="24"/>
          <w:szCs w:val="24"/>
          <w:lang w:val="en-GB"/>
        </w:rPr>
        <w:t xml:space="preserve">ach participant will be granted </w:t>
      </w:r>
      <w:r w:rsidR="616521F2" w:rsidRPr="5A40FC24">
        <w:rPr>
          <w:rFonts w:eastAsia="Calibri"/>
          <w:color w:val="000000" w:themeColor="text1"/>
          <w:sz w:val="24"/>
          <w:szCs w:val="24"/>
          <w:lang w:val="en-GB"/>
        </w:rPr>
        <w:t>3</w:t>
      </w:r>
      <w:r w:rsidRPr="5A40FC24">
        <w:rPr>
          <w:rFonts w:eastAsia="Calibri"/>
          <w:color w:val="000000" w:themeColor="text1"/>
          <w:sz w:val="24"/>
          <w:szCs w:val="24"/>
          <w:lang w:val="en-GB"/>
        </w:rPr>
        <w:t xml:space="preserve">000€ </w:t>
      </w:r>
      <w:r w:rsidR="003A0F76" w:rsidRPr="5A40FC24">
        <w:rPr>
          <w:rFonts w:eastAsia="Calibri"/>
          <w:color w:val="000000" w:themeColor="text1"/>
          <w:sz w:val="24"/>
          <w:szCs w:val="24"/>
          <w:lang w:val="en-GB"/>
        </w:rPr>
        <w:t>yearly</w:t>
      </w:r>
      <w:r w:rsidR="003C730B" w:rsidRPr="5A40FC24">
        <w:rPr>
          <w:rFonts w:eastAsia="Calibri"/>
          <w:color w:val="000000" w:themeColor="text1"/>
          <w:sz w:val="24"/>
          <w:szCs w:val="24"/>
          <w:lang w:val="en-GB"/>
        </w:rPr>
        <w:t>.</w:t>
      </w:r>
      <w:r w:rsidR="00D3363B" w:rsidRPr="5A40FC24">
        <w:rPr>
          <w:rFonts w:eastAsia="Calibri"/>
          <w:color w:val="000000" w:themeColor="text1"/>
          <w:sz w:val="24"/>
          <w:szCs w:val="24"/>
          <w:lang w:val="en-GB"/>
        </w:rPr>
        <w:t xml:space="preserve"> </w:t>
      </w:r>
    </w:p>
    <w:p w14:paraId="130B070F" w14:textId="77777777" w:rsidR="00D74FB2" w:rsidRPr="004937EE" w:rsidRDefault="00D74FB2" w:rsidP="00D74FB2">
      <w:pPr>
        <w:pStyle w:val="paragraph"/>
        <w:spacing w:before="0" w:beforeAutospacing="0" w:after="0" w:afterAutospacing="0"/>
        <w:ind w:left="360"/>
        <w:jc w:val="both"/>
        <w:textAlignment w:val="baseline"/>
        <w:rPr>
          <w:rFonts w:asciiTheme="minorHAnsi" w:hAnsiTheme="minorHAnsi" w:cstheme="minorHAnsi"/>
          <w:lang w:val="en-GB"/>
        </w:rPr>
      </w:pPr>
    </w:p>
    <w:p w14:paraId="78F09229" w14:textId="30F4FBF0" w:rsidR="00D74FB2" w:rsidRPr="00AA0AEE" w:rsidRDefault="00D74FB2" w:rsidP="00FD7C97">
      <w:pPr>
        <w:pStyle w:val="Heading2"/>
        <w:numPr>
          <w:ilvl w:val="0"/>
          <w:numId w:val="34"/>
        </w:numPr>
        <w:spacing w:before="200" w:line="276" w:lineRule="auto"/>
        <w:rPr>
          <w:rFonts w:asciiTheme="minorHAnsi" w:eastAsia="Calibri" w:hAnsiTheme="minorHAnsi" w:cstheme="minorHAnsi"/>
          <w:b/>
          <w:bCs/>
          <w:color w:val="4F81BD"/>
          <w:sz w:val="24"/>
          <w:szCs w:val="24"/>
          <w:lang w:val="en-GB"/>
        </w:rPr>
      </w:pPr>
      <w:r w:rsidRPr="004937EE">
        <w:rPr>
          <w:rFonts w:asciiTheme="minorHAnsi" w:eastAsia="Calibri" w:hAnsiTheme="minorHAnsi" w:cstheme="minorHAnsi"/>
          <w:b/>
          <w:bCs/>
          <w:color w:val="4F81BD"/>
          <w:lang w:val="en-GB"/>
        </w:rPr>
        <w:t xml:space="preserve">Profile of the Members of EIT Food RIS Council </w:t>
      </w:r>
    </w:p>
    <w:p w14:paraId="4155DC7E" w14:textId="4342E3D3" w:rsidR="00AA0AEE" w:rsidRPr="00AA0AEE" w:rsidRDefault="00AA0AEE" w:rsidP="00AA2722">
      <w:pPr>
        <w:spacing w:after="200" w:line="276" w:lineRule="auto"/>
        <w:jc w:val="both"/>
        <w:textAlignment w:val="baseline"/>
        <w:rPr>
          <w:b/>
          <w:bCs/>
          <w:sz w:val="24"/>
          <w:szCs w:val="24"/>
          <w:lang w:val="en-GB"/>
        </w:rPr>
      </w:pPr>
      <w:r w:rsidRPr="00AA0AEE">
        <w:rPr>
          <w:sz w:val="24"/>
          <w:szCs w:val="24"/>
          <w:lang w:val="en-GB"/>
        </w:rPr>
        <w:t xml:space="preserve">1. </w:t>
      </w:r>
      <w:r w:rsidRPr="00AA0AEE">
        <w:rPr>
          <w:b/>
          <w:bCs/>
          <w:sz w:val="24"/>
          <w:szCs w:val="24"/>
          <w:lang w:val="en-GB"/>
        </w:rPr>
        <w:t xml:space="preserve">The Members of the EIT Food RIS Policy Council should come from one of the 22 eligible countries: </w:t>
      </w:r>
    </w:p>
    <w:p w14:paraId="35D4038F" w14:textId="77777777" w:rsidR="00AA0AEE" w:rsidRPr="00AA0AEE" w:rsidRDefault="00AA0AEE" w:rsidP="00AA0AEE">
      <w:pPr>
        <w:pStyle w:val="ListParagraph"/>
        <w:numPr>
          <w:ilvl w:val="0"/>
          <w:numId w:val="19"/>
        </w:numPr>
        <w:spacing w:after="200" w:line="276" w:lineRule="auto"/>
        <w:jc w:val="both"/>
        <w:textAlignment w:val="baseline"/>
        <w:rPr>
          <w:rFonts w:eastAsia="Calibri"/>
          <w:color w:val="000000" w:themeColor="text1"/>
          <w:sz w:val="24"/>
          <w:szCs w:val="24"/>
          <w:lang w:val="en-GB"/>
        </w:rPr>
      </w:pPr>
      <w:r w:rsidRPr="00AA0AEE">
        <w:rPr>
          <w:sz w:val="24"/>
          <w:szCs w:val="24"/>
          <w:lang w:val="en-GB"/>
        </w:rPr>
        <w:t xml:space="preserve">EU Member States: Bulgaria, Croatia, Cyprus, Czech Republic, Estonia, Greece, Hungary, Italy, Latvia, Lithuania, Malta, Poland, Portugal, Romania, Slovakia, Slovenia, Spain. </w:t>
      </w:r>
    </w:p>
    <w:p w14:paraId="1506EF59" w14:textId="77777777" w:rsidR="00AA0AEE" w:rsidRPr="00AA0AEE" w:rsidRDefault="00AA0AEE" w:rsidP="00AA0AEE">
      <w:pPr>
        <w:pStyle w:val="ListParagraph"/>
        <w:numPr>
          <w:ilvl w:val="0"/>
          <w:numId w:val="19"/>
        </w:numPr>
        <w:spacing w:after="200" w:line="276" w:lineRule="auto"/>
        <w:jc w:val="both"/>
        <w:textAlignment w:val="baseline"/>
        <w:rPr>
          <w:rFonts w:eastAsia="Calibri"/>
          <w:color w:val="000000" w:themeColor="text1"/>
          <w:sz w:val="24"/>
          <w:szCs w:val="24"/>
          <w:lang w:val="en-GB"/>
        </w:rPr>
      </w:pPr>
      <w:r w:rsidRPr="00AA0AEE">
        <w:rPr>
          <w:sz w:val="24"/>
          <w:szCs w:val="24"/>
          <w:lang w:val="en-GB"/>
        </w:rPr>
        <w:t xml:space="preserve">Horizon Europe Associated Countries: Montenegro, Republic of North Macedonia, Serbia, Turkey, Ukraine. </w:t>
      </w:r>
    </w:p>
    <w:p w14:paraId="13A9F7B9" w14:textId="4FFBE2BF" w:rsidR="00AA0AEE" w:rsidRPr="00F84352" w:rsidRDefault="00F84352" w:rsidP="00F84352">
      <w:pPr>
        <w:spacing w:after="200" w:line="276" w:lineRule="auto"/>
        <w:jc w:val="both"/>
        <w:textAlignment w:val="baseline"/>
        <w:rPr>
          <w:sz w:val="24"/>
          <w:szCs w:val="24"/>
          <w:lang w:val="en-GB"/>
        </w:rPr>
      </w:pPr>
      <w:r>
        <w:rPr>
          <w:b/>
          <w:bCs/>
          <w:sz w:val="24"/>
          <w:szCs w:val="24"/>
          <w:lang w:val="en-GB"/>
        </w:rPr>
        <w:t xml:space="preserve">2. </w:t>
      </w:r>
      <w:r w:rsidR="00AA0AEE" w:rsidRPr="00F84352">
        <w:rPr>
          <w:b/>
          <w:bCs/>
          <w:sz w:val="24"/>
          <w:szCs w:val="24"/>
          <w:lang w:val="en-GB"/>
        </w:rPr>
        <w:t>should demonstrate experience related to below mentioned areas</w:t>
      </w:r>
      <w:r w:rsidR="00AA0AEE" w:rsidRPr="00F84352">
        <w:rPr>
          <w:sz w:val="24"/>
          <w:szCs w:val="24"/>
          <w:lang w:val="en-GB"/>
        </w:rPr>
        <w:t xml:space="preserve">: </w:t>
      </w:r>
    </w:p>
    <w:p w14:paraId="62533F07" w14:textId="77777777" w:rsidR="00AA0AEE" w:rsidRPr="00AA0AEE" w:rsidRDefault="00AA0AEE" w:rsidP="00AA0AEE">
      <w:pPr>
        <w:pStyle w:val="ListParagraph"/>
        <w:numPr>
          <w:ilvl w:val="0"/>
          <w:numId w:val="19"/>
        </w:numPr>
        <w:spacing w:after="200" w:line="276" w:lineRule="auto"/>
        <w:jc w:val="both"/>
        <w:textAlignment w:val="baseline"/>
        <w:rPr>
          <w:rFonts w:eastAsia="Calibri"/>
          <w:color w:val="000000" w:themeColor="text1"/>
          <w:sz w:val="24"/>
          <w:szCs w:val="24"/>
          <w:lang w:val="en-GB"/>
        </w:rPr>
      </w:pPr>
      <w:r w:rsidRPr="00AA0AEE">
        <w:rPr>
          <w:sz w:val="24"/>
          <w:szCs w:val="24"/>
          <w:lang w:val="en-GB"/>
        </w:rPr>
        <w:t xml:space="preserve">at least 3 years' experience in regional/national administration or advisory board to regional/national administration or European Commission </w:t>
      </w:r>
    </w:p>
    <w:p w14:paraId="2E19A720" w14:textId="77777777" w:rsidR="00AA0AEE" w:rsidRPr="00AA0AEE" w:rsidRDefault="00AA0AEE" w:rsidP="00AA0AEE">
      <w:pPr>
        <w:pStyle w:val="ListParagraph"/>
        <w:numPr>
          <w:ilvl w:val="0"/>
          <w:numId w:val="19"/>
        </w:numPr>
        <w:spacing w:after="200" w:line="276" w:lineRule="auto"/>
        <w:jc w:val="both"/>
        <w:textAlignment w:val="baseline"/>
        <w:rPr>
          <w:rFonts w:eastAsia="Calibri"/>
          <w:color w:val="000000" w:themeColor="text1"/>
          <w:sz w:val="24"/>
          <w:szCs w:val="24"/>
          <w:lang w:val="en-GB"/>
        </w:rPr>
      </w:pPr>
      <w:r w:rsidRPr="00AA0AEE">
        <w:rPr>
          <w:sz w:val="24"/>
          <w:szCs w:val="24"/>
          <w:lang w:val="en-GB"/>
        </w:rPr>
        <w:t xml:space="preserve">experience in preparation of applications and/or implementation of funding mechanisms at the national/regional level like Horizon 2020/Europe and European Structural and Investment Funds – ESI Funds </w:t>
      </w:r>
    </w:p>
    <w:p w14:paraId="31483F4E" w14:textId="23D907CE" w:rsidR="00FC4F11" w:rsidRPr="00FC4F11" w:rsidRDefault="00AA0AEE" w:rsidP="00AA0AEE">
      <w:pPr>
        <w:pStyle w:val="ListParagraph"/>
        <w:numPr>
          <w:ilvl w:val="0"/>
          <w:numId w:val="19"/>
        </w:numPr>
        <w:spacing w:after="200" w:line="276" w:lineRule="auto"/>
        <w:jc w:val="both"/>
        <w:textAlignment w:val="baseline"/>
        <w:rPr>
          <w:rFonts w:eastAsia="Calibri"/>
          <w:color w:val="000000" w:themeColor="text1"/>
          <w:sz w:val="24"/>
          <w:szCs w:val="24"/>
          <w:lang w:val="en-GB"/>
        </w:rPr>
      </w:pPr>
      <w:r w:rsidRPr="00AA0AEE">
        <w:rPr>
          <w:sz w:val="24"/>
          <w:szCs w:val="24"/>
          <w:lang w:val="en-GB"/>
        </w:rPr>
        <w:t xml:space="preserve">experience in design, implementation, monitoring and/or evaluation of R&amp;D and innovation policy at national or regional levels in at least one areas of innovation in agri-food from the below mentioned </w:t>
      </w:r>
      <w:r w:rsidR="00E5407A">
        <w:rPr>
          <w:sz w:val="24"/>
          <w:szCs w:val="24"/>
          <w:lang w:val="en-GB"/>
        </w:rPr>
        <w:t xml:space="preserve">EIT Food mission areas </w:t>
      </w:r>
      <w:r w:rsidR="00FC4F11" w:rsidRPr="00AA0AEE">
        <w:rPr>
          <w:sz w:val="24"/>
          <w:szCs w:val="24"/>
          <w:lang w:val="en-GB"/>
        </w:rPr>
        <w:t>(</w:t>
      </w:r>
      <w:r w:rsidR="00FC4F11" w:rsidRPr="00FD7C97">
        <w:rPr>
          <w:rFonts w:eastAsia="Calibri"/>
          <w:b/>
          <w:bCs/>
          <w:color w:val="000000" w:themeColor="text1"/>
          <w:sz w:val="24"/>
          <w:szCs w:val="24"/>
          <w:lang w:val="en-GB"/>
        </w:rPr>
        <w:t>Please see</w:t>
      </w:r>
      <w:r w:rsidR="00FD7C97">
        <w:rPr>
          <w:rFonts w:eastAsia="Calibri"/>
          <w:b/>
          <w:bCs/>
          <w:color w:val="000000" w:themeColor="text1"/>
          <w:sz w:val="24"/>
          <w:szCs w:val="24"/>
          <w:lang w:val="en-GB"/>
        </w:rPr>
        <w:t xml:space="preserve"> more</w:t>
      </w:r>
      <w:r w:rsidR="00FC4F11" w:rsidRPr="00FD7C97">
        <w:rPr>
          <w:rFonts w:eastAsia="Calibri"/>
          <w:b/>
          <w:bCs/>
          <w:color w:val="000000" w:themeColor="text1"/>
          <w:sz w:val="24"/>
          <w:szCs w:val="24"/>
          <w:lang w:val="en-GB"/>
        </w:rPr>
        <w:t xml:space="preserve"> </w:t>
      </w:r>
      <w:r w:rsidR="00FD7C97" w:rsidRPr="00FD7C97">
        <w:rPr>
          <w:rFonts w:eastAsia="Calibri"/>
          <w:b/>
          <w:bCs/>
          <w:color w:val="000000" w:themeColor="text1"/>
          <w:sz w:val="24"/>
          <w:szCs w:val="24"/>
          <w:lang w:val="en-GB"/>
        </w:rPr>
        <w:t>in</w:t>
      </w:r>
      <w:r w:rsidR="00FD7C97">
        <w:rPr>
          <w:rFonts w:eastAsia="Calibri"/>
          <w:color w:val="000000" w:themeColor="text1"/>
          <w:sz w:val="24"/>
          <w:szCs w:val="24"/>
          <w:lang w:val="en-GB"/>
        </w:rPr>
        <w:t xml:space="preserve"> </w:t>
      </w:r>
      <w:r w:rsidR="00FD7C97">
        <w:rPr>
          <w:rFonts w:eastAsia="Calibri"/>
          <w:b/>
          <w:bCs/>
          <w:color w:val="000000" w:themeColor="text1"/>
          <w:sz w:val="24"/>
          <w:szCs w:val="24"/>
          <w:lang w:val="en-GB"/>
        </w:rPr>
        <w:t>Annex</w:t>
      </w:r>
      <w:r w:rsidR="00FD7C97" w:rsidRPr="00FD7C97">
        <w:rPr>
          <w:rFonts w:eastAsia="Calibri"/>
          <w:b/>
          <w:bCs/>
          <w:color w:val="000000" w:themeColor="text1"/>
          <w:sz w:val="24"/>
          <w:szCs w:val="24"/>
          <w:lang w:val="en-GB"/>
        </w:rPr>
        <w:t xml:space="preserve"> </w:t>
      </w:r>
      <w:r w:rsidR="00FD7C97">
        <w:rPr>
          <w:rFonts w:eastAsia="Calibri"/>
          <w:b/>
          <w:bCs/>
          <w:color w:val="000000" w:themeColor="text1"/>
          <w:sz w:val="24"/>
          <w:szCs w:val="24"/>
          <w:lang w:val="en-GB"/>
        </w:rPr>
        <w:t>I</w:t>
      </w:r>
      <w:r w:rsidR="00FC4F11" w:rsidRPr="00AA0AEE">
        <w:rPr>
          <w:rFonts w:eastAsia="Calibri"/>
          <w:color w:val="000000" w:themeColor="text1"/>
          <w:sz w:val="24"/>
          <w:szCs w:val="24"/>
          <w:lang w:val="en-GB"/>
        </w:rPr>
        <w:t>)</w:t>
      </w:r>
      <w:r w:rsidRPr="00AA0AEE">
        <w:rPr>
          <w:sz w:val="24"/>
          <w:szCs w:val="24"/>
          <w:lang w:val="en-GB"/>
        </w:rPr>
        <w:t xml:space="preserve">: </w:t>
      </w:r>
    </w:p>
    <w:p w14:paraId="00A7E69B" w14:textId="77777777" w:rsidR="00FC4F11" w:rsidRPr="00FC4F11" w:rsidRDefault="00AA0AEE" w:rsidP="00FC4F11">
      <w:pPr>
        <w:pStyle w:val="ListParagraph"/>
        <w:numPr>
          <w:ilvl w:val="1"/>
          <w:numId w:val="19"/>
        </w:numPr>
        <w:spacing w:after="200" w:line="276" w:lineRule="auto"/>
        <w:jc w:val="both"/>
        <w:textAlignment w:val="baseline"/>
        <w:rPr>
          <w:rFonts w:eastAsia="Calibri"/>
          <w:color w:val="000000" w:themeColor="text1"/>
          <w:sz w:val="24"/>
          <w:szCs w:val="24"/>
          <w:lang w:val="en-GB"/>
        </w:rPr>
      </w:pPr>
      <w:r w:rsidRPr="00AA0AEE">
        <w:rPr>
          <w:sz w:val="24"/>
          <w:szCs w:val="24"/>
          <w:lang w:val="en-GB"/>
        </w:rPr>
        <w:t xml:space="preserve">Healthier Lives Through Food, </w:t>
      </w:r>
    </w:p>
    <w:p w14:paraId="67765E5E" w14:textId="77777777" w:rsidR="00FC4F11" w:rsidRPr="00FC4F11" w:rsidRDefault="00AA0AEE" w:rsidP="00FC4F11">
      <w:pPr>
        <w:pStyle w:val="ListParagraph"/>
        <w:numPr>
          <w:ilvl w:val="1"/>
          <w:numId w:val="19"/>
        </w:numPr>
        <w:spacing w:after="200" w:line="276" w:lineRule="auto"/>
        <w:jc w:val="both"/>
        <w:textAlignment w:val="baseline"/>
        <w:rPr>
          <w:rFonts w:eastAsia="Calibri"/>
          <w:color w:val="000000" w:themeColor="text1"/>
          <w:sz w:val="24"/>
          <w:szCs w:val="24"/>
          <w:lang w:val="en-GB"/>
        </w:rPr>
      </w:pPr>
      <w:r w:rsidRPr="00AA0AEE">
        <w:rPr>
          <w:sz w:val="24"/>
          <w:szCs w:val="24"/>
          <w:lang w:val="en-GB"/>
        </w:rPr>
        <w:t xml:space="preserve">A Net Zero Food System, </w:t>
      </w:r>
    </w:p>
    <w:p w14:paraId="3B278B87" w14:textId="4DA521D5" w:rsidR="00AA0AEE" w:rsidRPr="00AA0AEE" w:rsidRDefault="00AA0AEE" w:rsidP="00FC4F11">
      <w:pPr>
        <w:pStyle w:val="ListParagraph"/>
        <w:numPr>
          <w:ilvl w:val="1"/>
          <w:numId w:val="19"/>
        </w:numPr>
        <w:spacing w:after="200" w:line="276" w:lineRule="auto"/>
        <w:jc w:val="both"/>
        <w:textAlignment w:val="baseline"/>
        <w:rPr>
          <w:rFonts w:eastAsia="Calibri"/>
          <w:color w:val="000000" w:themeColor="text1"/>
          <w:sz w:val="24"/>
          <w:szCs w:val="24"/>
          <w:lang w:val="en-GB"/>
        </w:rPr>
      </w:pPr>
      <w:r w:rsidRPr="00AA0AEE">
        <w:rPr>
          <w:sz w:val="24"/>
          <w:szCs w:val="24"/>
          <w:lang w:val="en-GB"/>
        </w:rPr>
        <w:t>Reducing Risk for a Fair &amp; Resilient Food System</w:t>
      </w:r>
      <w:r w:rsidR="00FC4F11">
        <w:rPr>
          <w:sz w:val="24"/>
          <w:szCs w:val="24"/>
          <w:lang w:val="en-GB"/>
        </w:rPr>
        <w:t>,</w:t>
      </w:r>
      <w:r w:rsidRPr="00AA0AEE">
        <w:rPr>
          <w:sz w:val="24"/>
          <w:szCs w:val="24"/>
          <w:lang w:val="en-GB"/>
        </w:rPr>
        <w:t xml:space="preserve"> </w:t>
      </w:r>
    </w:p>
    <w:p w14:paraId="2DB4DE45" w14:textId="77777777" w:rsidR="00AA0AEE" w:rsidRPr="00AA0AEE" w:rsidRDefault="00AA0AEE" w:rsidP="00AA0AEE">
      <w:pPr>
        <w:pStyle w:val="ListParagraph"/>
        <w:numPr>
          <w:ilvl w:val="0"/>
          <w:numId w:val="19"/>
        </w:numPr>
        <w:spacing w:after="200" w:line="276" w:lineRule="auto"/>
        <w:jc w:val="both"/>
        <w:textAlignment w:val="baseline"/>
        <w:rPr>
          <w:rFonts w:eastAsia="Calibri"/>
          <w:color w:val="000000" w:themeColor="text1"/>
          <w:sz w:val="24"/>
          <w:szCs w:val="24"/>
          <w:lang w:val="en-GB"/>
        </w:rPr>
      </w:pPr>
      <w:r w:rsidRPr="00AA0AEE">
        <w:rPr>
          <w:sz w:val="24"/>
          <w:szCs w:val="24"/>
          <w:lang w:val="en-GB"/>
        </w:rPr>
        <w:t xml:space="preserve">experience in design, implementation, monitoring and/or evaluation Smart Specialisation Strategy in represented country (added advantage) </w:t>
      </w:r>
    </w:p>
    <w:p w14:paraId="29A2CE27" w14:textId="4E69FD71" w:rsidR="00AA0AEE" w:rsidRPr="00FF1555" w:rsidRDefault="00AA0AEE" w:rsidP="00AA0AEE">
      <w:pPr>
        <w:pStyle w:val="ListParagraph"/>
        <w:numPr>
          <w:ilvl w:val="0"/>
          <w:numId w:val="19"/>
        </w:numPr>
        <w:spacing w:after="200" w:line="276" w:lineRule="auto"/>
        <w:jc w:val="both"/>
        <w:textAlignment w:val="baseline"/>
        <w:rPr>
          <w:rFonts w:eastAsia="Calibri"/>
          <w:color w:val="000000" w:themeColor="text1"/>
          <w:sz w:val="24"/>
          <w:szCs w:val="24"/>
          <w:lang w:val="en-GB"/>
        </w:rPr>
      </w:pPr>
      <w:r w:rsidRPr="00AA0AEE">
        <w:rPr>
          <w:sz w:val="24"/>
          <w:szCs w:val="24"/>
          <w:lang w:val="en-GB"/>
        </w:rPr>
        <w:t xml:space="preserve">English language proficiency level C1 </w:t>
      </w:r>
    </w:p>
    <w:p w14:paraId="774C2B7E" w14:textId="77777777" w:rsidR="00FF1555" w:rsidRPr="00FF1555" w:rsidRDefault="00FF1555" w:rsidP="00FF1555">
      <w:pPr>
        <w:pStyle w:val="ListParagraph"/>
        <w:spacing w:after="200" w:line="276" w:lineRule="auto"/>
        <w:jc w:val="both"/>
        <w:textAlignment w:val="baseline"/>
        <w:rPr>
          <w:rFonts w:eastAsia="Calibri"/>
          <w:color w:val="000000" w:themeColor="text1"/>
          <w:sz w:val="24"/>
          <w:szCs w:val="24"/>
          <w:lang w:val="en-GB"/>
        </w:rPr>
      </w:pPr>
    </w:p>
    <w:p w14:paraId="629E8916" w14:textId="614A1470" w:rsidR="00D74FB2" w:rsidRPr="004937EE" w:rsidRDefault="00D74FB2" w:rsidP="00FD7C97">
      <w:pPr>
        <w:pStyle w:val="Heading2"/>
        <w:numPr>
          <w:ilvl w:val="0"/>
          <w:numId w:val="34"/>
        </w:numPr>
        <w:spacing w:before="200" w:line="276" w:lineRule="auto"/>
        <w:rPr>
          <w:rFonts w:asciiTheme="minorHAnsi" w:eastAsia="Calibri" w:hAnsiTheme="minorHAnsi" w:cstheme="minorHAnsi"/>
          <w:b/>
          <w:bCs/>
          <w:color w:val="4F81BD"/>
          <w:sz w:val="24"/>
          <w:szCs w:val="24"/>
          <w:lang w:val="en-GB"/>
        </w:rPr>
      </w:pPr>
      <w:r w:rsidRPr="004937EE">
        <w:rPr>
          <w:rFonts w:asciiTheme="minorHAnsi" w:eastAsia="Calibri" w:hAnsiTheme="minorHAnsi" w:cstheme="minorHAnsi"/>
          <w:b/>
          <w:bCs/>
          <w:color w:val="4F81BD"/>
          <w:sz w:val="24"/>
          <w:szCs w:val="24"/>
          <w:lang w:val="en-GB"/>
        </w:rPr>
        <w:t xml:space="preserve">Selection process: </w:t>
      </w:r>
    </w:p>
    <w:p w14:paraId="76FE08CD" w14:textId="7C4A61AD" w:rsidR="00D74FB2" w:rsidRPr="00F409D6" w:rsidRDefault="00D74FB2" w:rsidP="7946CC48">
      <w:pPr>
        <w:pStyle w:val="ListParagraph"/>
        <w:numPr>
          <w:ilvl w:val="0"/>
          <w:numId w:val="15"/>
        </w:numPr>
        <w:spacing w:after="200" w:line="276" w:lineRule="auto"/>
        <w:jc w:val="both"/>
        <w:textAlignment w:val="baseline"/>
        <w:rPr>
          <w:rFonts w:eastAsia="Calibri"/>
          <w:color w:val="000000" w:themeColor="text1"/>
          <w:sz w:val="24"/>
          <w:szCs w:val="24"/>
          <w:lang w:val="en-GB"/>
        </w:rPr>
      </w:pPr>
      <w:r w:rsidRPr="1E26627F">
        <w:rPr>
          <w:rFonts w:eastAsia="Calibri"/>
          <w:color w:val="000000" w:themeColor="text1"/>
          <w:sz w:val="24"/>
          <w:szCs w:val="24"/>
          <w:lang w:val="en-GB"/>
        </w:rPr>
        <w:t xml:space="preserve">open call promoted by EIT Food and EIT Food Hubs in RIS countries (limited to </w:t>
      </w:r>
      <w:r w:rsidR="00410109" w:rsidRPr="1E26627F">
        <w:rPr>
          <w:rFonts w:eastAsia="Calibri"/>
          <w:color w:val="000000" w:themeColor="text1"/>
          <w:sz w:val="24"/>
          <w:szCs w:val="24"/>
          <w:lang w:val="en-GB"/>
        </w:rPr>
        <w:t xml:space="preserve">natural </w:t>
      </w:r>
      <w:r w:rsidRPr="1E26627F">
        <w:rPr>
          <w:rFonts w:eastAsia="Calibri"/>
          <w:color w:val="000000" w:themeColor="text1"/>
          <w:sz w:val="24"/>
          <w:szCs w:val="24"/>
          <w:lang w:val="en-GB"/>
        </w:rPr>
        <w:t xml:space="preserve">persons with experience related to </w:t>
      </w:r>
      <w:r w:rsidR="003C730B" w:rsidRPr="1E26627F">
        <w:rPr>
          <w:rFonts w:eastAsia="Calibri"/>
          <w:color w:val="000000" w:themeColor="text1"/>
          <w:sz w:val="24"/>
          <w:szCs w:val="24"/>
          <w:lang w:val="en-GB"/>
        </w:rPr>
        <w:t>selection criteria</w:t>
      </w:r>
      <w:r w:rsidRPr="1E26627F">
        <w:rPr>
          <w:rFonts w:eastAsia="Calibri"/>
          <w:color w:val="000000" w:themeColor="text1"/>
          <w:sz w:val="24"/>
          <w:szCs w:val="24"/>
          <w:lang w:val="en-GB"/>
        </w:rPr>
        <w:t xml:space="preserve">), </w:t>
      </w:r>
      <w:r w:rsidR="00AA0AEE" w:rsidRPr="1E26627F">
        <w:rPr>
          <w:rFonts w:eastAsia="Calibri"/>
          <w:color w:val="000000" w:themeColor="text1"/>
          <w:sz w:val="24"/>
          <w:szCs w:val="24"/>
          <w:lang w:val="en-GB"/>
        </w:rPr>
        <w:t>deadline for submissions i</w:t>
      </w:r>
      <w:r w:rsidR="00F409D6" w:rsidRPr="1E26627F">
        <w:rPr>
          <w:rFonts w:eastAsia="Calibri"/>
          <w:color w:val="000000" w:themeColor="text1"/>
          <w:sz w:val="24"/>
          <w:szCs w:val="24"/>
          <w:lang w:val="en-GB"/>
        </w:rPr>
        <w:t xml:space="preserve">s </w:t>
      </w:r>
      <w:r w:rsidR="6A9A9AA2" w:rsidRPr="1E26627F">
        <w:rPr>
          <w:rFonts w:eastAsia="Calibri"/>
          <w:color w:val="000000" w:themeColor="text1"/>
          <w:sz w:val="24"/>
          <w:szCs w:val="24"/>
          <w:lang w:val="en-GB"/>
        </w:rPr>
        <w:t>1</w:t>
      </w:r>
      <w:r w:rsidR="00E613B0">
        <w:rPr>
          <w:rFonts w:eastAsia="Calibri"/>
          <w:color w:val="000000" w:themeColor="text1"/>
          <w:sz w:val="24"/>
          <w:szCs w:val="24"/>
          <w:lang w:val="en-GB"/>
        </w:rPr>
        <w:t>5</w:t>
      </w:r>
      <w:r w:rsidR="00FF1555">
        <w:rPr>
          <w:rFonts w:eastAsia="Calibri"/>
          <w:color w:val="000000" w:themeColor="text1"/>
          <w:sz w:val="24"/>
          <w:szCs w:val="24"/>
          <w:vertAlign w:val="superscript"/>
          <w:lang w:val="en-GB"/>
        </w:rPr>
        <w:t>th</w:t>
      </w:r>
      <w:r w:rsidR="6A9A9AA2" w:rsidRPr="1E26627F">
        <w:rPr>
          <w:rFonts w:eastAsia="Calibri"/>
          <w:color w:val="000000" w:themeColor="text1"/>
          <w:sz w:val="24"/>
          <w:szCs w:val="24"/>
          <w:lang w:val="en-GB"/>
        </w:rPr>
        <w:t xml:space="preserve"> </w:t>
      </w:r>
      <w:r w:rsidR="00E613B0">
        <w:rPr>
          <w:rFonts w:eastAsia="Calibri"/>
          <w:color w:val="000000" w:themeColor="text1"/>
          <w:sz w:val="24"/>
          <w:szCs w:val="24"/>
          <w:lang w:val="en-GB"/>
        </w:rPr>
        <w:t>May</w:t>
      </w:r>
      <w:r w:rsidR="00AA0AEE" w:rsidRPr="1E26627F">
        <w:rPr>
          <w:rFonts w:eastAsia="Calibri"/>
          <w:color w:val="000000" w:themeColor="text1"/>
          <w:sz w:val="24"/>
          <w:szCs w:val="24"/>
          <w:lang w:val="en-GB"/>
        </w:rPr>
        <w:t xml:space="preserve"> 202</w:t>
      </w:r>
      <w:r w:rsidR="00FF1555">
        <w:rPr>
          <w:rFonts w:eastAsia="Calibri"/>
          <w:color w:val="000000" w:themeColor="text1"/>
          <w:sz w:val="24"/>
          <w:szCs w:val="24"/>
          <w:lang w:val="en-GB"/>
        </w:rPr>
        <w:t>4</w:t>
      </w:r>
      <w:r w:rsidR="00AA0AEE" w:rsidRPr="1E26627F">
        <w:rPr>
          <w:rFonts w:eastAsia="Calibri"/>
          <w:color w:val="000000" w:themeColor="text1"/>
          <w:sz w:val="24"/>
          <w:szCs w:val="24"/>
          <w:lang w:val="en-GB"/>
        </w:rPr>
        <w:t xml:space="preserve">, </w:t>
      </w:r>
      <w:r w:rsidR="00F409D6" w:rsidRPr="1E26627F">
        <w:rPr>
          <w:rFonts w:eastAsia="Calibri"/>
          <w:color w:val="000000" w:themeColor="text1"/>
          <w:sz w:val="24"/>
          <w:szCs w:val="24"/>
          <w:lang w:val="en-GB"/>
        </w:rPr>
        <w:t>23:59 CEST</w:t>
      </w:r>
      <w:r w:rsidR="00AA0AEE" w:rsidRPr="1E26627F">
        <w:rPr>
          <w:rFonts w:eastAsia="Calibri"/>
          <w:color w:val="000000" w:themeColor="text1"/>
          <w:sz w:val="24"/>
          <w:szCs w:val="24"/>
          <w:lang w:val="en-GB"/>
        </w:rPr>
        <w:t>.</w:t>
      </w:r>
    </w:p>
    <w:p w14:paraId="249E9125" w14:textId="1C00A937" w:rsidR="00D44D25" w:rsidRDefault="00D74FB2" w:rsidP="00D44D25">
      <w:pPr>
        <w:pStyle w:val="ListParagraph"/>
        <w:numPr>
          <w:ilvl w:val="0"/>
          <w:numId w:val="15"/>
        </w:numPr>
        <w:spacing w:after="200" w:line="276" w:lineRule="auto"/>
        <w:jc w:val="both"/>
        <w:textAlignment w:val="baseline"/>
        <w:rPr>
          <w:rFonts w:eastAsia="Calibri"/>
          <w:color w:val="000000" w:themeColor="text1"/>
          <w:sz w:val="24"/>
          <w:szCs w:val="24"/>
          <w:lang w:val="en-GB"/>
        </w:rPr>
      </w:pPr>
      <w:r w:rsidRPr="1E26627F">
        <w:rPr>
          <w:rFonts w:eastAsia="Calibri"/>
          <w:color w:val="000000" w:themeColor="text1"/>
          <w:sz w:val="24"/>
          <w:szCs w:val="24"/>
          <w:lang w:val="en-GB"/>
        </w:rPr>
        <w:lastRenderedPageBreak/>
        <w:t xml:space="preserve">evaluation carried out by </w:t>
      </w:r>
      <w:r w:rsidR="7F016E64" w:rsidRPr="1E26627F">
        <w:rPr>
          <w:rFonts w:eastAsia="Calibri"/>
          <w:color w:val="000000" w:themeColor="text1"/>
          <w:sz w:val="24"/>
          <w:szCs w:val="24"/>
          <w:lang w:val="en-GB"/>
        </w:rPr>
        <w:t>CLC South</w:t>
      </w:r>
      <w:r w:rsidR="007D6FCA" w:rsidRPr="1E26627F">
        <w:rPr>
          <w:rFonts w:eastAsia="Calibri"/>
          <w:color w:val="000000" w:themeColor="text1"/>
          <w:sz w:val="24"/>
          <w:szCs w:val="24"/>
          <w:lang w:val="en-GB"/>
        </w:rPr>
        <w:t xml:space="preserve"> </w:t>
      </w:r>
      <w:r w:rsidR="1565BB13" w:rsidRPr="1E26627F">
        <w:rPr>
          <w:rFonts w:eastAsia="Calibri"/>
          <w:color w:val="000000" w:themeColor="text1"/>
          <w:sz w:val="24"/>
          <w:szCs w:val="24"/>
          <w:lang w:val="en-GB"/>
        </w:rPr>
        <w:t xml:space="preserve">and </w:t>
      </w:r>
      <w:r w:rsidRPr="1E26627F">
        <w:rPr>
          <w:rFonts w:eastAsia="Calibri"/>
          <w:color w:val="000000" w:themeColor="text1"/>
          <w:sz w:val="24"/>
          <w:szCs w:val="24"/>
          <w:lang w:val="en-GB"/>
        </w:rPr>
        <w:t>selection</w:t>
      </w:r>
      <w:r w:rsidR="004310BA" w:rsidRPr="1E26627F">
        <w:rPr>
          <w:rFonts w:eastAsia="Calibri"/>
          <w:color w:val="000000" w:themeColor="text1"/>
          <w:sz w:val="24"/>
          <w:szCs w:val="24"/>
          <w:lang w:val="en-GB"/>
        </w:rPr>
        <w:t xml:space="preserve"> of</w:t>
      </w:r>
      <w:r w:rsidRPr="1E26627F">
        <w:rPr>
          <w:rFonts w:eastAsia="Calibri"/>
          <w:color w:val="000000" w:themeColor="text1"/>
          <w:sz w:val="24"/>
          <w:szCs w:val="24"/>
          <w:lang w:val="en-GB"/>
        </w:rPr>
        <w:t xml:space="preserve"> one candidate per country (</w:t>
      </w:r>
      <w:r w:rsidR="00FF1555">
        <w:rPr>
          <w:rFonts w:eastAsia="Calibri"/>
          <w:color w:val="000000" w:themeColor="text1"/>
          <w:sz w:val="24"/>
          <w:szCs w:val="24"/>
          <w:lang w:val="en-GB"/>
        </w:rPr>
        <w:t>1</w:t>
      </w:r>
      <w:r w:rsidR="5550BC05" w:rsidRPr="1E26627F">
        <w:rPr>
          <w:rFonts w:eastAsia="Calibri"/>
          <w:color w:val="000000" w:themeColor="text1"/>
          <w:sz w:val="24"/>
          <w:szCs w:val="24"/>
          <w:lang w:val="en-GB"/>
        </w:rPr>
        <w:t>7</w:t>
      </w:r>
      <w:r w:rsidR="00F409D6" w:rsidRPr="1E26627F">
        <w:rPr>
          <w:rFonts w:eastAsia="Calibri"/>
          <w:color w:val="000000" w:themeColor="text1"/>
          <w:sz w:val="24"/>
          <w:szCs w:val="24"/>
          <w:vertAlign w:val="superscript"/>
          <w:lang w:val="en-GB"/>
        </w:rPr>
        <w:t>th</w:t>
      </w:r>
      <w:r w:rsidR="00F409D6" w:rsidRPr="1E26627F">
        <w:rPr>
          <w:rFonts w:eastAsia="Calibri"/>
          <w:color w:val="000000" w:themeColor="text1"/>
          <w:sz w:val="24"/>
          <w:szCs w:val="24"/>
          <w:lang w:val="en-GB"/>
        </w:rPr>
        <w:t xml:space="preserve"> </w:t>
      </w:r>
      <w:r w:rsidR="00AA0AEE" w:rsidRPr="1E26627F">
        <w:rPr>
          <w:rFonts w:eastAsia="Calibri"/>
          <w:color w:val="000000" w:themeColor="text1"/>
          <w:sz w:val="24"/>
          <w:szCs w:val="24"/>
          <w:lang w:val="en-GB"/>
        </w:rPr>
        <w:t xml:space="preserve">of </w:t>
      </w:r>
      <w:r w:rsidR="00E613B0">
        <w:rPr>
          <w:rFonts w:eastAsia="Calibri"/>
          <w:color w:val="000000" w:themeColor="text1"/>
          <w:sz w:val="24"/>
          <w:szCs w:val="24"/>
          <w:lang w:val="en-GB"/>
        </w:rPr>
        <w:t>May</w:t>
      </w:r>
      <w:r w:rsidR="00FF1555">
        <w:rPr>
          <w:rFonts w:eastAsia="Calibri"/>
          <w:color w:val="000000" w:themeColor="text1"/>
          <w:sz w:val="24"/>
          <w:szCs w:val="24"/>
          <w:lang w:val="en-GB"/>
        </w:rPr>
        <w:t xml:space="preserve"> 2024</w:t>
      </w:r>
      <w:r w:rsidRPr="1E26627F">
        <w:rPr>
          <w:rFonts w:eastAsia="Calibri"/>
          <w:color w:val="000000" w:themeColor="text1"/>
          <w:sz w:val="24"/>
          <w:szCs w:val="24"/>
          <w:lang w:val="en-GB"/>
        </w:rPr>
        <w:t xml:space="preserve">) </w:t>
      </w:r>
    </w:p>
    <w:p w14:paraId="4CC963E8" w14:textId="77777777" w:rsidR="00D44D25" w:rsidRPr="00D44D25" w:rsidRDefault="00D44D25" w:rsidP="00D44D25">
      <w:pPr>
        <w:pStyle w:val="ListParagraph"/>
        <w:spacing w:after="200" w:line="276" w:lineRule="auto"/>
        <w:jc w:val="both"/>
        <w:textAlignment w:val="baseline"/>
        <w:rPr>
          <w:rFonts w:eastAsia="Calibri"/>
          <w:color w:val="000000" w:themeColor="text1"/>
          <w:sz w:val="24"/>
          <w:szCs w:val="24"/>
          <w:lang w:val="en-GB"/>
        </w:rPr>
      </w:pPr>
    </w:p>
    <w:p w14:paraId="06398E42" w14:textId="1F39DB86" w:rsidR="00230A01" w:rsidRPr="004937EE" w:rsidRDefault="7E1CA554" w:rsidP="00FD7C97">
      <w:pPr>
        <w:pStyle w:val="Heading2"/>
        <w:numPr>
          <w:ilvl w:val="0"/>
          <w:numId w:val="34"/>
        </w:numPr>
        <w:spacing w:before="200" w:line="276" w:lineRule="auto"/>
        <w:rPr>
          <w:rFonts w:asciiTheme="minorHAnsi" w:eastAsia="Calibri" w:hAnsiTheme="minorHAnsi" w:cstheme="minorHAnsi"/>
          <w:b/>
          <w:bCs/>
          <w:color w:val="4F81BD"/>
          <w:sz w:val="24"/>
          <w:szCs w:val="24"/>
          <w:lang w:val="en-GB"/>
        </w:rPr>
      </w:pPr>
      <w:r w:rsidRPr="004937EE">
        <w:rPr>
          <w:rFonts w:asciiTheme="minorHAnsi" w:eastAsia="Calibri" w:hAnsiTheme="minorHAnsi" w:cstheme="minorHAnsi"/>
          <w:b/>
          <w:bCs/>
          <w:color w:val="4F81BD"/>
          <w:sz w:val="24"/>
          <w:szCs w:val="24"/>
          <w:lang w:val="en-GB"/>
        </w:rPr>
        <w:t>Deadline for application</w:t>
      </w:r>
    </w:p>
    <w:p w14:paraId="67368817" w14:textId="64175813" w:rsidR="007854EB" w:rsidRDefault="00F2700C" w:rsidP="005D4026">
      <w:pPr>
        <w:spacing w:after="200" w:line="276" w:lineRule="auto"/>
        <w:jc w:val="both"/>
        <w:textAlignment w:val="baseline"/>
        <w:rPr>
          <w:rFonts w:eastAsia="Calibri"/>
          <w:color w:val="000000" w:themeColor="text1"/>
          <w:sz w:val="24"/>
          <w:szCs w:val="24"/>
          <w:lang w:val="en-GB"/>
        </w:rPr>
      </w:pPr>
      <w:r w:rsidRPr="1E26627F">
        <w:rPr>
          <w:rFonts w:eastAsia="Calibri"/>
          <w:color w:val="000000" w:themeColor="text1"/>
          <w:sz w:val="24"/>
          <w:szCs w:val="24"/>
          <w:lang w:val="en-GB"/>
        </w:rPr>
        <w:t>Interested and eligible individuals are invited to</w:t>
      </w:r>
      <w:r w:rsidR="005D4026" w:rsidRPr="1E26627F">
        <w:rPr>
          <w:rFonts w:eastAsia="Calibri"/>
          <w:color w:val="000000" w:themeColor="text1"/>
          <w:sz w:val="24"/>
          <w:szCs w:val="24"/>
          <w:lang w:val="en-GB"/>
        </w:rPr>
        <w:t xml:space="preserve"> </w:t>
      </w:r>
      <w:r w:rsidRPr="1E26627F">
        <w:rPr>
          <w:rFonts w:eastAsia="Calibri"/>
          <w:b/>
          <w:bCs/>
          <w:color w:val="000000" w:themeColor="text1"/>
          <w:sz w:val="24"/>
          <w:szCs w:val="24"/>
          <w:u w:val="single"/>
          <w:lang w:val="en-GB"/>
        </w:rPr>
        <w:t xml:space="preserve">submit their </w:t>
      </w:r>
      <w:r w:rsidR="00CD6DB4" w:rsidRPr="1E26627F">
        <w:rPr>
          <w:rFonts w:eastAsia="Calibri"/>
          <w:b/>
          <w:bCs/>
          <w:color w:val="000000" w:themeColor="text1"/>
          <w:sz w:val="24"/>
          <w:szCs w:val="24"/>
          <w:u w:val="single"/>
          <w:lang w:val="en-GB"/>
        </w:rPr>
        <w:t xml:space="preserve">application </w:t>
      </w:r>
      <w:r w:rsidRPr="1E26627F">
        <w:rPr>
          <w:rFonts w:eastAsia="Calibri"/>
          <w:b/>
          <w:bCs/>
          <w:color w:val="000000" w:themeColor="text1"/>
          <w:sz w:val="24"/>
          <w:szCs w:val="24"/>
          <w:u w:val="single"/>
          <w:lang w:val="en-GB"/>
        </w:rPr>
        <w:t>by </w:t>
      </w:r>
      <w:r w:rsidR="50DC6EC9" w:rsidRPr="1E26627F">
        <w:rPr>
          <w:rFonts w:eastAsia="Calibri"/>
          <w:b/>
          <w:bCs/>
          <w:color w:val="000000" w:themeColor="text1"/>
          <w:sz w:val="24"/>
          <w:szCs w:val="24"/>
          <w:u w:val="single"/>
          <w:lang w:val="en-GB"/>
        </w:rPr>
        <w:t>1</w:t>
      </w:r>
      <w:r w:rsidR="00E613B0">
        <w:rPr>
          <w:rFonts w:eastAsia="Calibri"/>
          <w:b/>
          <w:bCs/>
          <w:color w:val="000000" w:themeColor="text1"/>
          <w:sz w:val="24"/>
          <w:szCs w:val="24"/>
          <w:u w:val="single"/>
          <w:lang w:val="en-GB"/>
        </w:rPr>
        <w:t>5</w:t>
      </w:r>
      <w:r w:rsidR="00FF1555">
        <w:rPr>
          <w:rFonts w:eastAsia="Calibri"/>
          <w:b/>
          <w:bCs/>
          <w:color w:val="000000" w:themeColor="text1"/>
          <w:sz w:val="24"/>
          <w:szCs w:val="24"/>
          <w:u w:val="single"/>
          <w:lang w:val="en-GB"/>
        </w:rPr>
        <w:t>th</w:t>
      </w:r>
      <w:r w:rsidR="00F409D6" w:rsidRPr="1E26627F">
        <w:rPr>
          <w:rFonts w:eastAsia="Calibri"/>
          <w:b/>
          <w:bCs/>
          <w:color w:val="000000" w:themeColor="text1"/>
          <w:sz w:val="24"/>
          <w:szCs w:val="24"/>
          <w:u w:val="single"/>
          <w:lang w:val="en-GB"/>
        </w:rPr>
        <w:t xml:space="preserve"> </w:t>
      </w:r>
      <w:r w:rsidR="00E613B0">
        <w:rPr>
          <w:rFonts w:eastAsia="Calibri"/>
          <w:b/>
          <w:bCs/>
          <w:color w:val="000000" w:themeColor="text1"/>
          <w:sz w:val="24"/>
          <w:szCs w:val="24"/>
          <w:u w:val="single"/>
          <w:lang w:val="en-GB"/>
        </w:rPr>
        <w:t>May</w:t>
      </w:r>
      <w:r w:rsidRPr="1E26627F">
        <w:rPr>
          <w:rFonts w:eastAsia="Calibri"/>
          <w:b/>
          <w:bCs/>
          <w:color w:val="000000" w:themeColor="text1"/>
          <w:sz w:val="24"/>
          <w:szCs w:val="24"/>
          <w:u w:val="single"/>
          <w:lang w:val="en-GB"/>
        </w:rPr>
        <w:t> 202</w:t>
      </w:r>
      <w:r w:rsidR="00FF1555">
        <w:rPr>
          <w:rFonts w:eastAsia="Calibri"/>
          <w:b/>
          <w:bCs/>
          <w:color w:val="000000" w:themeColor="text1"/>
          <w:sz w:val="24"/>
          <w:szCs w:val="24"/>
          <w:u w:val="single"/>
          <w:lang w:val="en-GB"/>
        </w:rPr>
        <w:t>4</w:t>
      </w:r>
      <w:r w:rsidRPr="1E26627F">
        <w:rPr>
          <w:rFonts w:eastAsia="Calibri"/>
          <w:b/>
          <w:bCs/>
          <w:color w:val="000000" w:themeColor="text1"/>
          <w:sz w:val="24"/>
          <w:szCs w:val="24"/>
          <w:u w:val="single"/>
          <w:lang w:val="en-GB"/>
        </w:rPr>
        <w:t>, 23:59 CEST</w:t>
      </w:r>
      <w:r w:rsidRPr="1E26627F">
        <w:rPr>
          <w:rFonts w:eastAsia="Calibri"/>
          <w:color w:val="000000" w:themeColor="text1"/>
          <w:sz w:val="24"/>
          <w:szCs w:val="24"/>
          <w:lang w:val="en-GB"/>
        </w:rPr>
        <w:t xml:space="preserve">, referring in the e-mail title to </w:t>
      </w:r>
      <w:r w:rsidRPr="1E26627F">
        <w:rPr>
          <w:rFonts w:eastAsia="Calibri"/>
          <w:b/>
          <w:bCs/>
          <w:color w:val="000000" w:themeColor="text1"/>
          <w:sz w:val="24"/>
          <w:szCs w:val="24"/>
          <w:lang w:val="en-GB"/>
        </w:rPr>
        <w:t>“</w:t>
      </w:r>
      <w:r w:rsidR="00CD6DB4" w:rsidRPr="1E26627F">
        <w:rPr>
          <w:rFonts w:eastAsia="Calibri"/>
          <w:b/>
          <w:bCs/>
          <w:color w:val="000000" w:themeColor="text1"/>
          <w:sz w:val="24"/>
          <w:szCs w:val="24"/>
          <w:lang w:val="en-GB"/>
        </w:rPr>
        <w:t xml:space="preserve">Call for </w:t>
      </w:r>
      <w:r w:rsidR="003C730B" w:rsidRPr="1E26627F">
        <w:rPr>
          <w:rFonts w:eastAsia="Calibri"/>
          <w:b/>
          <w:bCs/>
          <w:color w:val="000000" w:themeColor="text1"/>
          <w:sz w:val="24"/>
          <w:szCs w:val="24"/>
          <w:lang w:val="en-GB"/>
        </w:rPr>
        <w:t>EIT</w:t>
      </w:r>
      <w:r w:rsidR="00CD6DB4" w:rsidRPr="1E26627F">
        <w:rPr>
          <w:rFonts w:eastAsia="Calibri"/>
          <w:b/>
          <w:bCs/>
          <w:color w:val="000000" w:themeColor="text1"/>
          <w:sz w:val="24"/>
          <w:szCs w:val="24"/>
          <w:lang w:val="en-GB"/>
        </w:rPr>
        <w:t xml:space="preserve"> </w:t>
      </w:r>
      <w:r w:rsidR="003C730B" w:rsidRPr="1E26627F">
        <w:rPr>
          <w:rFonts w:eastAsia="Calibri"/>
          <w:b/>
          <w:bCs/>
          <w:color w:val="000000" w:themeColor="text1"/>
          <w:sz w:val="24"/>
          <w:szCs w:val="24"/>
          <w:lang w:val="en-GB"/>
        </w:rPr>
        <w:t>F</w:t>
      </w:r>
      <w:r w:rsidR="00CD6DB4" w:rsidRPr="1E26627F">
        <w:rPr>
          <w:rFonts w:eastAsia="Calibri"/>
          <w:b/>
          <w:bCs/>
          <w:color w:val="000000" w:themeColor="text1"/>
          <w:sz w:val="24"/>
          <w:szCs w:val="24"/>
          <w:lang w:val="en-GB"/>
        </w:rPr>
        <w:t>ood RIS Policy Council members 202</w:t>
      </w:r>
      <w:r w:rsidR="00716D50" w:rsidRPr="1E26627F">
        <w:rPr>
          <w:rFonts w:eastAsia="Calibri"/>
          <w:b/>
          <w:bCs/>
          <w:color w:val="000000" w:themeColor="text1"/>
          <w:sz w:val="24"/>
          <w:szCs w:val="24"/>
          <w:lang w:val="en-GB"/>
        </w:rPr>
        <w:t>3</w:t>
      </w:r>
      <w:r w:rsidR="00CD6DB4" w:rsidRPr="1E26627F">
        <w:rPr>
          <w:rFonts w:eastAsia="Calibri"/>
          <w:b/>
          <w:bCs/>
          <w:color w:val="000000" w:themeColor="text1"/>
          <w:sz w:val="24"/>
          <w:szCs w:val="24"/>
          <w:lang w:val="en-GB"/>
        </w:rPr>
        <w:t>-202</w:t>
      </w:r>
      <w:r w:rsidR="00716D50" w:rsidRPr="1E26627F">
        <w:rPr>
          <w:rFonts w:eastAsia="Calibri"/>
          <w:b/>
          <w:bCs/>
          <w:color w:val="000000" w:themeColor="text1"/>
          <w:sz w:val="24"/>
          <w:szCs w:val="24"/>
          <w:lang w:val="en-GB"/>
        </w:rPr>
        <w:t>5</w:t>
      </w:r>
      <w:r w:rsidR="00BC10DB" w:rsidRPr="1E26627F">
        <w:rPr>
          <w:rFonts w:eastAsia="Calibri"/>
          <w:b/>
          <w:bCs/>
          <w:color w:val="000000" w:themeColor="text1"/>
          <w:sz w:val="24"/>
          <w:szCs w:val="24"/>
          <w:lang w:val="en-GB"/>
        </w:rPr>
        <w:t>”.</w:t>
      </w:r>
      <w:r w:rsidR="00BC10DB" w:rsidRPr="1E26627F">
        <w:rPr>
          <w:rFonts w:eastAsia="Calibri"/>
          <w:color w:val="000000" w:themeColor="text1"/>
          <w:sz w:val="24"/>
          <w:szCs w:val="24"/>
          <w:lang w:val="en-GB"/>
        </w:rPr>
        <w:t xml:space="preserve"> </w:t>
      </w:r>
      <w:r w:rsidRPr="1E26627F">
        <w:rPr>
          <w:rFonts w:eastAsia="Calibri"/>
          <w:color w:val="000000" w:themeColor="text1"/>
          <w:sz w:val="24"/>
          <w:szCs w:val="24"/>
          <w:lang w:val="en-GB"/>
        </w:rPr>
        <w:t>Please send the electronic version of the application to: </w:t>
      </w:r>
      <w:hyperlink r:id="rId16">
        <w:r w:rsidRPr="1E26627F">
          <w:rPr>
            <w:rFonts w:eastAsia="Calibri"/>
            <w:color w:val="000000" w:themeColor="text1"/>
            <w:sz w:val="24"/>
            <w:szCs w:val="24"/>
            <w:lang w:val="en-GB"/>
          </w:rPr>
          <w:t>RIS@eitfood.eu</w:t>
        </w:r>
      </w:hyperlink>
      <w:r w:rsidR="000F4EE9" w:rsidRPr="1E26627F">
        <w:rPr>
          <w:rFonts w:eastAsia="Calibri"/>
          <w:color w:val="000000" w:themeColor="text1"/>
          <w:sz w:val="24"/>
          <w:szCs w:val="24"/>
          <w:lang w:val="en-GB"/>
        </w:rPr>
        <w:t xml:space="preserve">. </w:t>
      </w:r>
      <w:r w:rsidRPr="1E26627F">
        <w:rPr>
          <w:rFonts w:eastAsia="Calibri"/>
          <w:color w:val="000000" w:themeColor="text1"/>
          <w:sz w:val="24"/>
          <w:szCs w:val="24"/>
          <w:lang w:val="en-GB"/>
        </w:rPr>
        <w:t>Applications received by EIT Food will be evaluated by a committee including representatives of EIT Food using selection criteria presented in point</w:t>
      </w:r>
      <w:r w:rsidR="00400B64" w:rsidRPr="1E26627F">
        <w:rPr>
          <w:rFonts w:eastAsia="Calibri"/>
          <w:color w:val="000000" w:themeColor="text1"/>
          <w:sz w:val="24"/>
          <w:szCs w:val="24"/>
          <w:lang w:val="en-GB"/>
        </w:rPr>
        <w:t xml:space="preserve"> 4</w:t>
      </w:r>
      <w:r w:rsidR="00A53DEB" w:rsidRPr="1E26627F">
        <w:rPr>
          <w:rFonts w:eastAsia="Calibri"/>
          <w:color w:val="000000" w:themeColor="text1"/>
          <w:sz w:val="24"/>
          <w:szCs w:val="24"/>
          <w:lang w:val="en-GB"/>
        </w:rPr>
        <w:t xml:space="preserve">. </w:t>
      </w:r>
    </w:p>
    <w:p w14:paraId="2E64F3FD" w14:textId="48D7B4EB" w:rsidR="004A68E6" w:rsidRDefault="00230A01" w:rsidP="00126FC6">
      <w:pPr>
        <w:spacing w:after="200" w:line="276" w:lineRule="auto"/>
        <w:jc w:val="both"/>
        <w:textAlignment w:val="baseline"/>
        <w:rPr>
          <w:rFonts w:eastAsia="Calibri"/>
          <w:b/>
          <w:bCs/>
          <w:sz w:val="24"/>
          <w:szCs w:val="24"/>
          <w:u w:val="single"/>
          <w:lang w:val="en-GB"/>
        </w:rPr>
      </w:pPr>
      <w:r w:rsidRPr="5A40FC24">
        <w:rPr>
          <w:rFonts w:eastAsia="Calibri"/>
          <w:b/>
          <w:bCs/>
          <w:sz w:val="24"/>
          <w:szCs w:val="24"/>
          <w:lang w:val="en-GB"/>
        </w:rPr>
        <w:t xml:space="preserve">If you are interested to join our EIT Food </w:t>
      </w:r>
      <w:r w:rsidR="007854EB" w:rsidRPr="5A40FC24">
        <w:rPr>
          <w:rFonts w:eastAsia="Calibri"/>
          <w:b/>
          <w:bCs/>
          <w:sz w:val="24"/>
          <w:szCs w:val="24"/>
          <w:lang w:val="en-GB"/>
        </w:rPr>
        <w:t>C</w:t>
      </w:r>
      <w:r w:rsidRPr="5A40FC24">
        <w:rPr>
          <w:rFonts w:eastAsia="Calibri"/>
          <w:b/>
          <w:bCs/>
          <w:sz w:val="24"/>
          <w:szCs w:val="24"/>
          <w:lang w:val="en-GB"/>
        </w:rPr>
        <w:t xml:space="preserve">ommunity as a Member of EIT Food RIS </w:t>
      </w:r>
      <w:r w:rsidR="55C34186" w:rsidRPr="5A40FC24">
        <w:rPr>
          <w:rFonts w:eastAsia="Calibri"/>
          <w:b/>
          <w:bCs/>
          <w:sz w:val="24"/>
          <w:szCs w:val="24"/>
          <w:lang w:val="en-GB"/>
        </w:rPr>
        <w:t xml:space="preserve">Policy </w:t>
      </w:r>
      <w:r w:rsidRPr="5A40FC24">
        <w:rPr>
          <w:rFonts w:eastAsia="Calibri"/>
          <w:b/>
          <w:bCs/>
          <w:sz w:val="24"/>
          <w:szCs w:val="24"/>
          <w:lang w:val="en-GB"/>
        </w:rPr>
        <w:t>Council, please fill the application form</w:t>
      </w:r>
      <w:r w:rsidR="005D4026" w:rsidRPr="5A40FC24">
        <w:rPr>
          <w:rFonts w:eastAsia="Calibri"/>
          <w:b/>
          <w:bCs/>
          <w:sz w:val="24"/>
          <w:szCs w:val="24"/>
          <w:lang w:val="en-GB"/>
        </w:rPr>
        <w:t xml:space="preserve"> </w:t>
      </w:r>
      <w:r w:rsidR="005D4026" w:rsidRPr="5A40FC24">
        <w:rPr>
          <w:rFonts w:eastAsia="Calibri"/>
          <w:b/>
          <w:bCs/>
          <w:sz w:val="24"/>
          <w:szCs w:val="24"/>
          <w:u w:val="single"/>
          <w:lang w:val="en-GB"/>
        </w:rPr>
        <w:t>HERE</w:t>
      </w:r>
      <w:r w:rsidR="1D641E13" w:rsidRPr="5A40FC24">
        <w:rPr>
          <w:rFonts w:eastAsia="Calibri"/>
          <w:b/>
          <w:bCs/>
          <w:sz w:val="24"/>
          <w:szCs w:val="24"/>
          <w:u w:val="single"/>
          <w:lang w:val="en-GB"/>
        </w:rPr>
        <w:t>.</w:t>
      </w:r>
    </w:p>
    <w:p w14:paraId="6A6ADC73" w14:textId="272FD8ED" w:rsidR="005B7A2F" w:rsidRDefault="005B7A2F" w:rsidP="00FD7C97">
      <w:pPr>
        <w:rPr>
          <w:rStyle w:val="Hyperlink"/>
          <w:rFonts w:eastAsia="Calibri" w:cstheme="minorHAnsi"/>
          <w:b/>
          <w:bCs/>
          <w:color w:val="4F81BD"/>
          <w:sz w:val="24"/>
          <w:szCs w:val="24"/>
          <w:u w:val="none"/>
          <w:lang w:val="en-GB"/>
        </w:rPr>
      </w:pPr>
    </w:p>
    <w:p w14:paraId="35535C05" w14:textId="23DAFD47" w:rsidR="00FD7C97" w:rsidRDefault="00FD7C97">
      <w:pPr>
        <w:rPr>
          <w:rStyle w:val="Hyperlink"/>
          <w:rFonts w:eastAsia="Calibri" w:cstheme="minorHAnsi"/>
          <w:b/>
          <w:bCs/>
          <w:color w:val="4F81BD"/>
          <w:sz w:val="24"/>
          <w:szCs w:val="24"/>
          <w:u w:val="none"/>
          <w:lang w:val="en-GB"/>
        </w:rPr>
      </w:pPr>
      <w:r>
        <w:rPr>
          <w:rStyle w:val="Hyperlink"/>
          <w:rFonts w:eastAsia="Calibri" w:cstheme="minorHAnsi"/>
          <w:b/>
          <w:bCs/>
          <w:color w:val="4F81BD"/>
          <w:sz w:val="24"/>
          <w:szCs w:val="24"/>
          <w:u w:val="none"/>
          <w:lang w:val="en-GB"/>
        </w:rPr>
        <w:br w:type="page"/>
      </w:r>
    </w:p>
    <w:p w14:paraId="198CB16B" w14:textId="268D3DA0" w:rsidR="00FD7C97" w:rsidRPr="00FD7C97" w:rsidRDefault="00FD7C97" w:rsidP="00FD7C97">
      <w:pPr>
        <w:rPr>
          <w:rStyle w:val="Hyperlink"/>
          <w:rFonts w:eastAsia="Calibri" w:cstheme="minorHAnsi"/>
          <w:b/>
          <w:bCs/>
          <w:color w:val="4F81BD"/>
          <w:sz w:val="24"/>
          <w:szCs w:val="24"/>
          <w:u w:val="none"/>
          <w:lang w:val="en-GB"/>
        </w:rPr>
      </w:pPr>
      <w:r>
        <w:rPr>
          <w:rStyle w:val="Hyperlink"/>
          <w:rFonts w:eastAsia="Calibri" w:cstheme="minorHAnsi"/>
          <w:b/>
          <w:bCs/>
          <w:color w:val="4F81BD"/>
          <w:sz w:val="24"/>
          <w:szCs w:val="24"/>
          <w:u w:val="none"/>
          <w:lang w:val="en-GB"/>
        </w:rPr>
        <w:lastRenderedPageBreak/>
        <w:t xml:space="preserve">Annex I </w:t>
      </w:r>
      <w:r w:rsidRPr="00FD7C97">
        <w:rPr>
          <w:rStyle w:val="Hyperlink"/>
          <w:rFonts w:eastAsia="Calibri"/>
          <w:b/>
          <w:bCs/>
          <w:color w:val="4F81BD"/>
          <w:sz w:val="24"/>
          <w:szCs w:val="24"/>
          <w:u w:val="none"/>
          <w:lang w:val="en-GB"/>
        </w:rPr>
        <w:t>EIT Food´s Missions  </w:t>
      </w:r>
    </w:p>
    <w:p w14:paraId="092AA51C" w14:textId="659073A7" w:rsidR="00FD7C97" w:rsidRDefault="00FD7C97" w:rsidP="00FD7C97">
      <w:pPr>
        <w:pStyle w:val="paragraph"/>
        <w:spacing w:before="0" w:beforeAutospacing="0" w:after="0" w:afterAutospacing="0"/>
        <w:jc w:val="both"/>
        <w:textAlignment w:val="baseline"/>
        <w:rPr>
          <w:rFonts w:asciiTheme="minorHAnsi" w:hAnsiTheme="minorHAnsi" w:cstheme="minorHAnsi"/>
          <w:color w:val="000000" w:themeColor="text1"/>
          <w:lang w:val="en-GB"/>
        </w:rPr>
      </w:pPr>
      <w:r>
        <w:rPr>
          <w:rFonts w:asciiTheme="minorHAnsi" w:hAnsiTheme="minorHAnsi" w:cstheme="minorHAnsi"/>
          <w:lang w:val="en-GB"/>
        </w:rPr>
        <w:t>Comprehensive information about the</w:t>
      </w:r>
      <w:r w:rsidRPr="00FA0D9F">
        <w:rPr>
          <w:rFonts w:asciiTheme="minorHAnsi" w:hAnsiTheme="minorHAnsi" w:cstheme="minorHAnsi"/>
          <w:color w:val="000000" w:themeColor="text1"/>
          <w:lang w:val="en-GB"/>
        </w:rPr>
        <w:t xml:space="preserve"> EIT Food mission-approach can be found here: </w:t>
      </w:r>
      <w:hyperlink r:id="rId17" w:history="1">
        <w:r w:rsidRPr="00FA0D9F">
          <w:rPr>
            <w:rStyle w:val="Hyperlink"/>
            <w:rFonts w:asciiTheme="minorHAnsi" w:hAnsiTheme="minorHAnsi" w:cstheme="minorHAnsi"/>
            <w:lang w:val="en-GB"/>
          </w:rPr>
          <w:t>EIT Food’s Missions - EIT Food</w:t>
        </w:r>
      </w:hyperlink>
      <w:r w:rsidRPr="00FA0D9F">
        <w:rPr>
          <w:rFonts w:asciiTheme="minorHAnsi" w:hAnsiTheme="minorHAnsi" w:cstheme="minorHAnsi"/>
          <w:color w:val="000000" w:themeColor="text1"/>
          <w:lang w:val="en-GB"/>
        </w:rPr>
        <w:t>.</w:t>
      </w:r>
      <w:r>
        <w:rPr>
          <w:rFonts w:asciiTheme="minorHAnsi" w:hAnsiTheme="minorHAnsi" w:cstheme="minorHAnsi"/>
          <w:color w:val="000000" w:themeColor="text1"/>
          <w:lang w:val="en-GB"/>
        </w:rPr>
        <w:t xml:space="preserve"> </w:t>
      </w:r>
    </w:p>
    <w:p w14:paraId="77ADDCA1" w14:textId="1C5E4175" w:rsidR="00FD7C97" w:rsidRDefault="00FD7C97" w:rsidP="00FD7C97">
      <w:pPr>
        <w:pStyle w:val="paragraph"/>
        <w:spacing w:before="0" w:beforeAutospacing="0" w:after="0" w:afterAutospacing="0"/>
        <w:jc w:val="both"/>
        <w:textAlignment w:val="baseline"/>
        <w:rPr>
          <w:rFonts w:asciiTheme="minorHAnsi" w:hAnsiTheme="minorHAnsi" w:cstheme="minorHAnsi"/>
          <w:color w:val="000000" w:themeColor="text1"/>
          <w:lang w:val="en-GB"/>
        </w:rPr>
      </w:pPr>
    </w:p>
    <w:p w14:paraId="51BC2F81" w14:textId="1AD21314" w:rsidR="00FD7C97" w:rsidRPr="00FD7C97" w:rsidRDefault="00FD7C97" w:rsidP="00FD7C97">
      <w:pPr>
        <w:pStyle w:val="paragraph"/>
        <w:spacing w:before="0" w:beforeAutospacing="0" w:after="0" w:afterAutospacing="0"/>
        <w:jc w:val="both"/>
        <w:textAlignment w:val="baseline"/>
        <w:rPr>
          <w:rStyle w:val="Hyperlink"/>
          <w:rFonts w:asciiTheme="minorHAnsi" w:hAnsiTheme="minorHAnsi" w:cstheme="minorHAnsi"/>
          <w:color w:val="auto"/>
          <w:u w:val="none"/>
          <w:lang w:val="en-GB"/>
        </w:rPr>
      </w:pPr>
      <w:r>
        <w:rPr>
          <w:rFonts w:asciiTheme="minorHAnsi" w:hAnsiTheme="minorHAnsi" w:cstheme="minorHAnsi"/>
          <w:color w:val="000000" w:themeColor="text1"/>
          <w:lang w:val="en-GB"/>
        </w:rPr>
        <w:t>The three</w:t>
      </w:r>
      <w:r w:rsidR="00C60B1A">
        <w:rPr>
          <w:rFonts w:asciiTheme="minorHAnsi" w:hAnsiTheme="minorHAnsi" w:cstheme="minorHAnsi"/>
          <w:color w:val="000000" w:themeColor="text1"/>
          <w:lang w:val="en-GB"/>
        </w:rPr>
        <w:t xml:space="preserve"> EIT Food Missions:</w:t>
      </w:r>
    </w:p>
    <w:p w14:paraId="4016ED81" w14:textId="77777777" w:rsidR="00FD7C97" w:rsidRDefault="00FD7C97" w:rsidP="00FD7C97">
      <w:pPr>
        <w:pStyle w:val="paragraph"/>
        <w:spacing w:before="0" w:beforeAutospacing="0" w:after="0" w:afterAutospacing="0"/>
        <w:jc w:val="both"/>
        <w:textAlignment w:val="baseline"/>
        <w:rPr>
          <w:rStyle w:val="normaltextrun"/>
          <w:rFonts w:asciiTheme="minorHAnsi" w:hAnsiTheme="minorHAnsi" w:cstheme="minorHAnsi"/>
          <w:lang w:val="en-GB"/>
        </w:rPr>
      </w:pPr>
    </w:p>
    <w:p w14:paraId="568422E8" w14:textId="7C460DA0" w:rsidR="00FD7C97" w:rsidRDefault="00FD7C97" w:rsidP="00FD7C97">
      <w:pPr>
        <w:pStyle w:val="paragraph"/>
        <w:numPr>
          <w:ilvl w:val="0"/>
          <w:numId w:val="36"/>
        </w:numPr>
        <w:spacing w:before="0" w:beforeAutospacing="0" w:after="0" w:afterAutospacing="0"/>
        <w:jc w:val="both"/>
        <w:textAlignment w:val="baseline"/>
        <w:rPr>
          <w:rStyle w:val="eop"/>
          <w:rFonts w:asciiTheme="minorHAnsi" w:hAnsiTheme="minorHAnsi" w:cstheme="minorHAnsi"/>
          <w:lang w:val="en-GB"/>
        </w:rPr>
      </w:pPr>
      <w:r w:rsidRPr="00FD7C97">
        <w:rPr>
          <w:rStyle w:val="normaltextrun"/>
          <w:rFonts w:asciiTheme="minorHAnsi" w:hAnsiTheme="minorHAnsi" w:cstheme="minorHAnsi"/>
          <w:b/>
          <w:bCs/>
          <w:lang w:val="en-GB"/>
        </w:rPr>
        <w:t>Healthier Lives Through Food:</w:t>
      </w:r>
      <w:r w:rsidRPr="00FA0D9F">
        <w:rPr>
          <w:rStyle w:val="normaltextrun"/>
          <w:rFonts w:asciiTheme="minorHAnsi" w:hAnsiTheme="minorHAnsi" w:cstheme="minorHAnsi"/>
          <w:lang w:val="en-GB"/>
        </w:rPr>
        <w:t>  </w:t>
      </w:r>
      <w:r w:rsidRPr="00FA0D9F">
        <w:rPr>
          <w:rStyle w:val="normaltextrun"/>
          <w:rFonts w:asciiTheme="minorHAnsi" w:hAnsiTheme="minorHAnsi" w:cstheme="minorHAnsi"/>
          <w:lang w:val="en-US"/>
        </w:rPr>
        <w:t>We will make a material difference to quality of life by enabling more consumers to have better choices through access to affordable, healthier products and actionable information</w:t>
      </w:r>
      <w:r>
        <w:rPr>
          <w:rStyle w:val="normaltextrun"/>
          <w:rFonts w:asciiTheme="minorHAnsi" w:hAnsiTheme="minorHAnsi" w:cstheme="minorHAnsi"/>
          <w:lang w:val="en-US"/>
        </w:rPr>
        <w:t>.</w:t>
      </w:r>
      <w:r w:rsidRPr="00FA0D9F">
        <w:rPr>
          <w:rStyle w:val="eop"/>
          <w:rFonts w:asciiTheme="minorHAnsi" w:hAnsiTheme="minorHAnsi" w:cstheme="minorHAnsi"/>
          <w:lang w:val="en-GB"/>
        </w:rPr>
        <w:t> </w:t>
      </w:r>
    </w:p>
    <w:p w14:paraId="29DF1496" w14:textId="77777777" w:rsidR="00FD7C97" w:rsidRDefault="00FD7C97" w:rsidP="00FD7C97">
      <w:pPr>
        <w:pStyle w:val="paragraph"/>
        <w:spacing w:before="0" w:beforeAutospacing="0" w:after="0" w:afterAutospacing="0"/>
        <w:ind w:left="720"/>
        <w:jc w:val="both"/>
        <w:textAlignment w:val="baseline"/>
        <w:rPr>
          <w:rFonts w:asciiTheme="minorHAnsi" w:hAnsiTheme="minorHAnsi" w:cstheme="minorHAnsi"/>
          <w:lang w:val="en-GB"/>
        </w:rPr>
      </w:pPr>
      <w:r>
        <w:rPr>
          <w:rStyle w:val="eop"/>
          <w:rFonts w:asciiTheme="minorHAnsi" w:hAnsiTheme="minorHAnsi" w:cstheme="minorHAnsi"/>
          <w:lang w:val="en-GB"/>
        </w:rPr>
        <w:t>Our thematic priorities are: Diversify protein sources for food products; Improve product choice and supply for a balanced diet to benefit people &amp; planet; Optimise nutrient density of food.</w:t>
      </w:r>
    </w:p>
    <w:p w14:paraId="69876271" w14:textId="0ADC53DA" w:rsidR="00FD7C97" w:rsidRDefault="00FD7C97" w:rsidP="00FD7C97">
      <w:pPr>
        <w:pStyle w:val="paragraph"/>
        <w:numPr>
          <w:ilvl w:val="0"/>
          <w:numId w:val="36"/>
        </w:numPr>
        <w:spacing w:before="0" w:beforeAutospacing="0" w:after="0" w:afterAutospacing="0"/>
        <w:jc w:val="both"/>
        <w:textAlignment w:val="baseline"/>
        <w:rPr>
          <w:rStyle w:val="eop"/>
          <w:rFonts w:asciiTheme="minorHAnsi" w:hAnsiTheme="minorHAnsi" w:cstheme="minorHAnsi"/>
          <w:lang w:val="en-GB"/>
        </w:rPr>
      </w:pPr>
      <w:r w:rsidRPr="00FD7C97">
        <w:rPr>
          <w:rStyle w:val="normaltextrun"/>
          <w:rFonts w:asciiTheme="minorHAnsi" w:hAnsiTheme="minorHAnsi" w:cstheme="minorHAnsi"/>
          <w:b/>
          <w:bCs/>
          <w:lang w:val="en-GB"/>
        </w:rPr>
        <w:t>A Net Zero Food System:  </w:t>
      </w:r>
      <w:r w:rsidRPr="00FA0D9F">
        <w:rPr>
          <w:rStyle w:val="normaltextrun"/>
          <w:rFonts w:asciiTheme="minorHAnsi" w:hAnsiTheme="minorHAnsi" w:cstheme="minorHAnsi"/>
          <w:lang w:val="en-US"/>
        </w:rPr>
        <w:t>We will enable the transition to a net zero food system, measuring and quantifying the change through reduced CO2 equivalent emissions. We will do this by tackling harmful system hotspots, reducing the footprint of proteins through diversification, and creating new markets for food waste.</w:t>
      </w:r>
      <w:r w:rsidRPr="00FA0D9F">
        <w:rPr>
          <w:rStyle w:val="eop"/>
          <w:rFonts w:asciiTheme="minorHAnsi" w:hAnsiTheme="minorHAnsi" w:cstheme="minorHAnsi"/>
          <w:lang w:val="en-GB"/>
        </w:rPr>
        <w:t> </w:t>
      </w:r>
    </w:p>
    <w:p w14:paraId="1F3F71CC" w14:textId="76C8B052" w:rsidR="00FD7C97" w:rsidRDefault="00FD7C97" w:rsidP="00FD7C97">
      <w:pPr>
        <w:pStyle w:val="paragraph"/>
        <w:spacing w:before="0" w:beforeAutospacing="0" w:after="0" w:afterAutospacing="0"/>
        <w:ind w:left="720"/>
        <w:jc w:val="both"/>
        <w:textAlignment w:val="baseline"/>
        <w:rPr>
          <w:rFonts w:asciiTheme="minorHAnsi" w:hAnsiTheme="minorHAnsi" w:cstheme="minorHAnsi"/>
          <w:lang w:val="en-GB"/>
        </w:rPr>
      </w:pPr>
      <w:r>
        <w:rPr>
          <w:rStyle w:val="eop"/>
          <w:rFonts w:asciiTheme="minorHAnsi" w:hAnsiTheme="minorHAnsi" w:cstheme="minorHAnsi"/>
          <w:lang w:val="en-GB"/>
        </w:rPr>
        <w:t>Our thematic priorities are: Establish Regenerative Agriculture as a commercially viable choice in key value chains; Reduce Food Loss and Food Waste; Create a retail food environment which grows value in a circular food economy.</w:t>
      </w:r>
    </w:p>
    <w:p w14:paraId="4823023A" w14:textId="77777777" w:rsidR="00C60B1A" w:rsidRDefault="00FD7C97" w:rsidP="00FD7C97">
      <w:pPr>
        <w:pStyle w:val="paragraph"/>
        <w:numPr>
          <w:ilvl w:val="0"/>
          <w:numId w:val="36"/>
        </w:numPr>
        <w:spacing w:before="0" w:beforeAutospacing="0" w:after="0" w:afterAutospacing="0"/>
        <w:jc w:val="both"/>
        <w:textAlignment w:val="baseline"/>
        <w:rPr>
          <w:rStyle w:val="eop"/>
          <w:rFonts w:asciiTheme="minorHAnsi" w:hAnsiTheme="minorHAnsi" w:cstheme="minorHAnsi"/>
          <w:lang w:val="en-GB"/>
        </w:rPr>
      </w:pPr>
      <w:r w:rsidRPr="00FD7C97">
        <w:rPr>
          <w:rStyle w:val="normaltextrun"/>
          <w:rFonts w:asciiTheme="minorHAnsi" w:hAnsiTheme="minorHAnsi" w:cstheme="minorHAnsi"/>
          <w:b/>
          <w:bCs/>
          <w:lang w:val="en-GB"/>
        </w:rPr>
        <w:t>A Fully Transparent, Fair and Resilient Food System:</w:t>
      </w:r>
      <w:r w:rsidRPr="00FA0D9F">
        <w:rPr>
          <w:rStyle w:val="normaltextrun"/>
          <w:rFonts w:asciiTheme="minorHAnsi" w:hAnsiTheme="minorHAnsi" w:cstheme="minorHAnsi"/>
          <w:lang w:val="en-GB"/>
        </w:rPr>
        <w:t> </w:t>
      </w:r>
      <w:r w:rsidRPr="00FA0D9F">
        <w:rPr>
          <w:rStyle w:val="normaltextrun"/>
          <w:rFonts w:asciiTheme="minorHAnsi" w:hAnsiTheme="minorHAnsi" w:cstheme="minorHAnsi"/>
          <w:color w:val="FFFFFF"/>
          <w:lang w:val="en-US"/>
        </w:rPr>
        <w:t xml:space="preserve"> </w:t>
      </w:r>
      <w:r w:rsidRPr="00FA0D9F">
        <w:rPr>
          <w:rStyle w:val="normaltextrun"/>
          <w:rFonts w:asciiTheme="minorHAnsi" w:hAnsiTheme="minorHAnsi" w:cstheme="minorHAnsi"/>
          <w:lang w:val="en-US"/>
        </w:rPr>
        <w:t>We will see the benefits of more resilient, trusted food systems where people experience greater food security and safety through digitally enabled, transparent supply chains</w:t>
      </w:r>
      <w:r>
        <w:rPr>
          <w:rStyle w:val="normaltextrun"/>
          <w:rFonts w:asciiTheme="minorHAnsi" w:hAnsiTheme="minorHAnsi" w:cstheme="minorHAnsi"/>
          <w:lang w:val="en-US"/>
        </w:rPr>
        <w:t>.</w:t>
      </w:r>
      <w:r w:rsidRPr="00FA0D9F">
        <w:rPr>
          <w:rStyle w:val="eop"/>
          <w:rFonts w:asciiTheme="minorHAnsi" w:hAnsiTheme="minorHAnsi" w:cstheme="minorHAnsi"/>
          <w:lang w:val="en-GB"/>
        </w:rPr>
        <w:t> </w:t>
      </w:r>
    </w:p>
    <w:p w14:paraId="534A11F5" w14:textId="7BC98BB1" w:rsidR="00FD7C97" w:rsidRPr="00FA0D9F" w:rsidRDefault="00C60B1A" w:rsidP="00C60B1A">
      <w:pPr>
        <w:pStyle w:val="paragraph"/>
        <w:spacing w:before="0" w:beforeAutospacing="0" w:after="0" w:afterAutospacing="0"/>
        <w:ind w:left="720"/>
        <w:jc w:val="both"/>
        <w:textAlignment w:val="baseline"/>
        <w:rPr>
          <w:rFonts w:asciiTheme="minorHAnsi" w:hAnsiTheme="minorHAnsi" w:cstheme="minorHAnsi"/>
          <w:lang w:val="en-GB"/>
        </w:rPr>
      </w:pPr>
      <w:r>
        <w:rPr>
          <w:rStyle w:val="eop"/>
          <w:rFonts w:asciiTheme="minorHAnsi" w:hAnsiTheme="minorHAnsi" w:cstheme="minorHAnsi"/>
          <w:lang w:val="en-GB"/>
        </w:rPr>
        <w:t>Our thematic priorities are:</w:t>
      </w:r>
      <w:r w:rsidR="00FD7C97">
        <w:rPr>
          <w:rStyle w:val="eop"/>
          <w:rFonts w:asciiTheme="minorHAnsi" w:hAnsiTheme="minorHAnsi" w:cstheme="minorHAnsi"/>
          <w:lang w:val="en-GB"/>
        </w:rPr>
        <w:t xml:space="preserve"> Investing in growth of fair business models to improve food integrity and reduce inequality; Empower producers and consumers to drive sustainable urban and rural food systems; Improv</w:t>
      </w:r>
      <w:r>
        <w:rPr>
          <w:rStyle w:val="eop"/>
          <w:rFonts w:asciiTheme="minorHAnsi" w:hAnsiTheme="minorHAnsi" w:cstheme="minorHAnsi"/>
          <w:lang w:val="en-GB"/>
        </w:rPr>
        <w:t>e</w:t>
      </w:r>
      <w:r w:rsidR="00FD7C97">
        <w:rPr>
          <w:rStyle w:val="eop"/>
          <w:rFonts w:asciiTheme="minorHAnsi" w:hAnsiTheme="minorHAnsi" w:cstheme="minorHAnsi"/>
          <w:lang w:val="en-GB"/>
        </w:rPr>
        <w:t xml:space="preserve"> sustainable and resilient food production practices.</w:t>
      </w:r>
    </w:p>
    <w:p w14:paraId="5B9FBFF1" w14:textId="77777777" w:rsidR="00FD7C97" w:rsidRDefault="00FD7C97" w:rsidP="00FD7C97">
      <w:pPr>
        <w:pStyle w:val="paragraph"/>
        <w:spacing w:before="0" w:beforeAutospacing="0" w:after="0" w:afterAutospacing="0"/>
        <w:jc w:val="both"/>
        <w:textAlignment w:val="baseline"/>
        <w:rPr>
          <w:rStyle w:val="eop"/>
          <w:rFonts w:asciiTheme="minorHAnsi" w:hAnsiTheme="minorHAnsi" w:cstheme="minorHAnsi"/>
          <w:lang w:val="en-GB"/>
        </w:rPr>
      </w:pPr>
    </w:p>
    <w:p w14:paraId="6C8AEC18" w14:textId="77777777" w:rsidR="00FD7C97" w:rsidRPr="00FD7C97" w:rsidRDefault="00FD7C97" w:rsidP="00FD7C97">
      <w:pPr>
        <w:rPr>
          <w:rStyle w:val="Hyperlink"/>
          <w:rFonts w:eastAsia="Calibri" w:cstheme="minorHAnsi"/>
          <w:b/>
          <w:bCs/>
          <w:color w:val="4F81BD"/>
          <w:sz w:val="24"/>
          <w:szCs w:val="24"/>
          <w:u w:val="none"/>
          <w:lang w:val="en-GB"/>
        </w:rPr>
      </w:pPr>
    </w:p>
    <w:sectPr w:rsidR="00FD7C97" w:rsidRPr="00FD7C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D38E9" w14:textId="77777777" w:rsidR="005D697F" w:rsidRDefault="005D697F" w:rsidP="00E13558">
      <w:pPr>
        <w:spacing w:after="0" w:line="240" w:lineRule="auto"/>
      </w:pPr>
      <w:r>
        <w:separator/>
      </w:r>
    </w:p>
  </w:endnote>
  <w:endnote w:type="continuationSeparator" w:id="0">
    <w:p w14:paraId="5C2C01DA" w14:textId="77777777" w:rsidR="005D697F" w:rsidRDefault="005D697F" w:rsidP="00E13558">
      <w:pPr>
        <w:spacing w:after="0" w:line="240" w:lineRule="auto"/>
      </w:pPr>
      <w:r>
        <w:continuationSeparator/>
      </w:r>
    </w:p>
  </w:endnote>
  <w:endnote w:type="continuationNotice" w:id="1">
    <w:p w14:paraId="5A4B3AA7" w14:textId="77777777" w:rsidR="005D697F" w:rsidRDefault="005D69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A408B" w14:textId="77777777" w:rsidR="005D697F" w:rsidRDefault="005D697F" w:rsidP="00E13558">
      <w:pPr>
        <w:spacing w:after="0" w:line="240" w:lineRule="auto"/>
      </w:pPr>
      <w:r>
        <w:separator/>
      </w:r>
    </w:p>
  </w:footnote>
  <w:footnote w:type="continuationSeparator" w:id="0">
    <w:p w14:paraId="1DDF91C6" w14:textId="77777777" w:rsidR="005D697F" w:rsidRDefault="005D697F" w:rsidP="00E13558">
      <w:pPr>
        <w:spacing w:after="0" w:line="240" w:lineRule="auto"/>
      </w:pPr>
      <w:r>
        <w:continuationSeparator/>
      </w:r>
    </w:p>
  </w:footnote>
  <w:footnote w:type="continuationNotice" w:id="1">
    <w:p w14:paraId="7994B0E2" w14:textId="77777777" w:rsidR="005D697F" w:rsidRDefault="005D69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76A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137550"/>
    <w:multiLevelType w:val="multilevel"/>
    <w:tmpl w:val="9DDC758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67477A"/>
    <w:multiLevelType w:val="multilevel"/>
    <w:tmpl w:val="8878D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B0B69"/>
    <w:multiLevelType w:val="hybridMultilevel"/>
    <w:tmpl w:val="439E8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5225A9"/>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FC0494"/>
    <w:multiLevelType w:val="hybridMultilevel"/>
    <w:tmpl w:val="B2F29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54DB6"/>
    <w:multiLevelType w:val="multilevel"/>
    <w:tmpl w:val="1B70DD40"/>
    <w:lvl w:ilvl="0">
      <w:start w:val="1"/>
      <w:numFmt w:val="decimal"/>
      <w:lvlText w:val="%1."/>
      <w:lvlJc w:val="left"/>
      <w:pPr>
        <w:ind w:left="360" w:hanging="360"/>
      </w:pPr>
      <w:rPr>
        <w:rFonts w:eastAsia="Calibri" w:hint="default"/>
      </w:rPr>
    </w:lvl>
    <w:lvl w:ilvl="1">
      <w:start w:val="2"/>
      <w:numFmt w:val="decimal"/>
      <w:lvlText w:val="%1.%2."/>
      <w:lvlJc w:val="left"/>
      <w:pPr>
        <w:ind w:left="1440" w:hanging="72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3240" w:hanging="108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5040" w:hanging="144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840" w:hanging="1800"/>
      </w:pPr>
      <w:rPr>
        <w:rFonts w:eastAsia="Calibri" w:hint="default"/>
      </w:rPr>
    </w:lvl>
    <w:lvl w:ilvl="8">
      <w:start w:val="1"/>
      <w:numFmt w:val="decimal"/>
      <w:lvlText w:val="%1.%2.%3.%4.%5.%6.%7.%8.%9."/>
      <w:lvlJc w:val="left"/>
      <w:pPr>
        <w:ind w:left="7560" w:hanging="1800"/>
      </w:pPr>
      <w:rPr>
        <w:rFonts w:eastAsia="Calibri" w:hint="default"/>
      </w:rPr>
    </w:lvl>
  </w:abstractNum>
  <w:abstractNum w:abstractNumId="7" w15:restartNumberingAfterBreak="0">
    <w:nsid w:val="12ED489A"/>
    <w:multiLevelType w:val="hybridMultilevel"/>
    <w:tmpl w:val="ED069F12"/>
    <w:lvl w:ilvl="0" w:tplc="962A3A9C">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7705D83"/>
    <w:multiLevelType w:val="hybridMultilevel"/>
    <w:tmpl w:val="2E3041C8"/>
    <w:lvl w:ilvl="0" w:tplc="CA6AECEE">
      <w:start w:val="2"/>
      <w:numFmt w:val="decimal"/>
      <w:lvlText w:val="%1."/>
      <w:lvlJc w:val="left"/>
      <w:pPr>
        <w:ind w:left="720" w:hanging="360"/>
      </w:pPr>
      <w:rPr>
        <w:rFonts w:eastAsia="Calibr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D136F9"/>
    <w:multiLevelType w:val="multilevel"/>
    <w:tmpl w:val="3566D9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1A7AD2"/>
    <w:multiLevelType w:val="hybridMultilevel"/>
    <w:tmpl w:val="2B501D6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B905E9F"/>
    <w:multiLevelType w:val="hybridMultilevel"/>
    <w:tmpl w:val="8372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E517E"/>
    <w:multiLevelType w:val="hybridMultilevel"/>
    <w:tmpl w:val="EE42E4CC"/>
    <w:lvl w:ilvl="0" w:tplc="9014C8C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91759C"/>
    <w:multiLevelType w:val="hybridMultilevel"/>
    <w:tmpl w:val="FFFFFFFF"/>
    <w:lvl w:ilvl="0" w:tplc="82FC78C0">
      <w:start w:val="1"/>
      <w:numFmt w:val="bullet"/>
      <w:lvlText w:val=""/>
      <w:lvlJc w:val="left"/>
      <w:pPr>
        <w:ind w:left="720" w:hanging="360"/>
      </w:pPr>
      <w:rPr>
        <w:rFonts w:ascii="Symbol" w:hAnsi="Symbol" w:hint="default"/>
      </w:rPr>
    </w:lvl>
    <w:lvl w:ilvl="1" w:tplc="001A5504">
      <w:start w:val="1"/>
      <w:numFmt w:val="bullet"/>
      <w:lvlText w:val="o"/>
      <w:lvlJc w:val="left"/>
      <w:pPr>
        <w:ind w:left="1440" w:hanging="360"/>
      </w:pPr>
      <w:rPr>
        <w:rFonts w:ascii="&quot;Courier New&quot;" w:hAnsi="&quot;Courier New&quot;" w:hint="default"/>
      </w:rPr>
    </w:lvl>
    <w:lvl w:ilvl="2" w:tplc="DB0CDD0C">
      <w:start w:val="1"/>
      <w:numFmt w:val="bullet"/>
      <w:lvlText w:val=""/>
      <w:lvlJc w:val="left"/>
      <w:pPr>
        <w:ind w:left="2160" w:hanging="360"/>
      </w:pPr>
      <w:rPr>
        <w:rFonts w:ascii="Wingdings" w:hAnsi="Wingdings" w:hint="default"/>
      </w:rPr>
    </w:lvl>
    <w:lvl w:ilvl="3" w:tplc="CA34D69E">
      <w:start w:val="1"/>
      <w:numFmt w:val="bullet"/>
      <w:lvlText w:val=""/>
      <w:lvlJc w:val="left"/>
      <w:pPr>
        <w:ind w:left="2880" w:hanging="360"/>
      </w:pPr>
      <w:rPr>
        <w:rFonts w:ascii="Symbol" w:hAnsi="Symbol" w:hint="default"/>
      </w:rPr>
    </w:lvl>
    <w:lvl w:ilvl="4" w:tplc="0FFA2B32">
      <w:start w:val="1"/>
      <w:numFmt w:val="bullet"/>
      <w:lvlText w:val="o"/>
      <w:lvlJc w:val="left"/>
      <w:pPr>
        <w:ind w:left="3600" w:hanging="360"/>
      </w:pPr>
      <w:rPr>
        <w:rFonts w:ascii="Courier New" w:hAnsi="Courier New" w:hint="default"/>
      </w:rPr>
    </w:lvl>
    <w:lvl w:ilvl="5" w:tplc="74985AFE">
      <w:start w:val="1"/>
      <w:numFmt w:val="bullet"/>
      <w:lvlText w:val=""/>
      <w:lvlJc w:val="left"/>
      <w:pPr>
        <w:ind w:left="4320" w:hanging="360"/>
      </w:pPr>
      <w:rPr>
        <w:rFonts w:ascii="Wingdings" w:hAnsi="Wingdings" w:hint="default"/>
      </w:rPr>
    </w:lvl>
    <w:lvl w:ilvl="6" w:tplc="5F8293DC">
      <w:start w:val="1"/>
      <w:numFmt w:val="bullet"/>
      <w:lvlText w:val=""/>
      <w:lvlJc w:val="left"/>
      <w:pPr>
        <w:ind w:left="5040" w:hanging="360"/>
      </w:pPr>
      <w:rPr>
        <w:rFonts w:ascii="Symbol" w:hAnsi="Symbol" w:hint="default"/>
      </w:rPr>
    </w:lvl>
    <w:lvl w:ilvl="7" w:tplc="062643BA">
      <w:start w:val="1"/>
      <w:numFmt w:val="bullet"/>
      <w:lvlText w:val="o"/>
      <w:lvlJc w:val="left"/>
      <w:pPr>
        <w:ind w:left="5760" w:hanging="360"/>
      </w:pPr>
      <w:rPr>
        <w:rFonts w:ascii="Courier New" w:hAnsi="Courier New" w:hint="default"/>
      </w:rPr>
    </w:lvl>
    <w:lvl w:ilvl="8" w:tplc="A9A6CA50">
      <w:start w:val="1"/>
      <w:numFmt w:val="bullet"/>
      <w:lvlText w:val=""/>
      <w:lvlJc w:val="left"/>
      <w:pPr>
        <w:ind w:left="6480" w:hanging="360"/>
      </w:pPr>
      <w:rPr>
        <w:rFonts w:ascii="Wingdings" w:hAnsi="Wingdings" w:hint="default"/>
      </w:rPr>
    </w:lvl>
  </w:abstractNum>
  <w:abstractNum w:abstractNumId="14" w15:restartNumberingAfterBreak="0">
    <w:nsid w:val="2E036886"/>
    <w:multiLevelType w:val="hybridMultilevel"/>
    <w:tmpl w:val="FFFFFFFF"/>
    <w:lvl w:ilvl="0" w:tplc="39A836B2">
      <w:numFmt w:val="bullet"/>
      <w:lvlText w:val="·"/>
      <w:lvlJc w:val="left"/>
      <w:pPr>
        <w:ind w:left="720" w:hanging="360"/>
      </w:pPr>
      <w:rPr>
        <w:rFonts w:ascii="Calibri" w:hAnsi="Calibri" w:hint="default"/>
      </w:rPr>
    </w:lvl>
    <w:lvl w:ilvl="1" w:tplc="B274B756">
      <w:start w:val="1"/>
      <w:numFmt w:val="bullet"/>
      <w:lvlText w:val="o"/>
      <w:lvlJc w:val="left"/>
      <w:pPr>
        <w:ind w:left="1440" w:hanging="360"/>
      </w:pPr>
      <w:rPr>
        <w:rFonts w:ascii="Courier New" w:hAnsi="Courier New" w:hint="default"/>
      </w:rPr>
    </w:lvl>
    <w:lvl w:ilvl="2" w:tplc="D944BFB8">
      <w:start w:val="1"/>
      <w:numFmt w:val="bullet"/>
      <w:lvlText w:val=""/>
      <w:lvlJc w:val="left"/>
      <w:pPr>
        <w:ind w:left="2160" w:hanging="360"/>
      </w:pPr>
      <w:rPr>
        <w:rFonts w:ascii="Wingdings" w:hAnsi="Wingdings" w:hint="default"/>
      </w:rPr>
    </w:lvl>
    <w:lvl w:ilvl="3" w:tplc="721C3090">
      <w:start w:val="1"/>
      <w:numFmt w:val="bullet"/>
      <w:lvlText w:val=""/>
      <w:lvlJc w:val="left"/>
      <w:pPr>
        <w:ind w:left="2880" w:hanging="360"/>
      </w:pPr>
      <w:rPr>
        <w:rFonts w:ascii="Symbol" w:hAnsi="Symbol" w:hint="default"/>
      </w:rPr>
    </w:lvl>
    <w:lvl w:ilvl="4" w:tplc="79EA9DAE">
      <w:start w:val="1"/>
      <w:numFmt w:val="bullet"/>
      <w:lvlText w:val="o"/>
      <w:lvlJc w:val="left"/>
      <w:pPr>
        <w:ind w:left="3600" w:hanging="360"/>
      </w:pPr>
      <w:rPr>
        <w:rFonts w:ascii="Courier New" w:hAnsi="Courier New" w:hint="default"/>
      </w:rPr>
    </w:lvl>
    <w:lvl w:ilvl="5" w:tplc="8DFEDAA4">
      <w:start w:val="1"/>
      <w:numFmt w:val="bullet"/>
      <w:lvlText w:val=""/>
      <w:lvlJc w:val="left"/>
      <w:pPr>
        <w:ind w:left="4320" w:hanging="360"/>
      </w:pPr>
      <w:rPr>
        <w:rFonts w:ascii="Wingdings" w:hAnsi="Wingdings" w:hint="default"/>
      </w:rPr>
    </w:lvl>
    <w:lvl w:ilvl="6" w:tplc="7CAC6926">
      <w:start w:val="1"/>
      <w:numFmt w:val="bullet"/>
      <w:lvlText w:val=""/>
      <w:lvlJc w:val="left"/>
      <w:pPr>
        <w:ind w:left="5040" w:hanging="360"/>
      </w:pPr>
      <w:rPr>
        <w:rFonts w:ascii="Symbol" w:hAnsi="Symbol" w:hint="default"/>
      </w:rPr>
    </w:lvl>
    <w:lvl w:ilvl="7" w:tplc="6F442138">
      <w:start w:val="1"/>
      <w:numFmt w:val="bullet"/>
      <w:lvlText w:val="o"/>
      <w:lvlJc w:val="left"/>
      <w:pPr>
        <w:ind w:left="5760" w:hanging="360"/>
      </w:pPr>
      <w:rPr>
        <w:rFonts w:ascii="Courier New" w:hAnsi="Courier New" w:hint="default"/>
      </w:rPr>
    </w:lvl>
    <w:lvl w:ilvl="8" w:tplc="DAFC7F88">
      <w:start w:val="1"/>
      <w:numFmt w:val="bullet"/>
      <w:lvlText w:val=""/>
      <w:lvlJc w:val="left"/>
      <w:pPr>
        <w:ind w:left="6480" w:hanging="360"/>
      </w:pPr>
      <w:rPr>
        <w:rFonts w:ascii="Wingdings" w:hAnsi="Wingdings" w:hint="default"/>
      </w:rPr>
    </w:lvl>
  </w:abstractNum>
  <w:abstractNum w:abstractNumId="15" w15:restartNumberingAfterBreak="0">
    <w:nsid w:val="321C07F1"/>
    <w:multiLevelType w:val="multilevel"/>
    <w:tmpl w:val="A704F8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B73B11"/>
    <w:multiLevelType w:val="hybridMultilevel"/>
    <w:tmpl w:val="FB4E99AE"/>
    <w:lvl w:ilvl="0" w:tplc="BA864F2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565FA8"/>
    <w:multiLevelType w:val="hybridMultilevel"/>
    <w:tmpl w:val="DF66DF18"/>
    <w:lvl w:ilvl="0" w:tplc="0809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D147472"/>
    <w:multiLevelType w:val="multilevel"/>
    <w:tmpl w:val="207CBE04"/>
    <w:lvl w:ilvl="0">
      <w:start w:val="1"/>
      <w:numFmt w:val="decimal"/>
      <w:lvlText w:val="%1."/>
      <w:lvlJc w:val="left"/>
      <w:pPr>
        <w:ind w:left="360" w:hanging="360"/>
      </w:pPr>
      <w:rPr>
        <w:rFonts w:eastAsia="Calibri" w:hint="default"/>
      </w:rPr>
    </w:lvl>
    <w:lvl w:ilvl="1">
      <w:start w:val="2"/>
      <w:numFmt w:val="decimal"/>
      <w:lvlText w:val="%1.%2."/>
      <w:lvlJc w:val="left"/>
      <w:pPr>
        <w:ind w:left="1440" w:hanging="72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3240" w:hanging="108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5040" w:hanging="144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840" w:hanging="1800"/>
      </w:pPr>
      <w:rPr>
        <w:rFonts w:eastAsia="Calibri" w:hint="default"/>
      </w:rPr>
    </w:lvl>
    <w:lvl w:ilvl="8">
      <w:start w:val="1"/>
      <w:numFmt w:val="decimal"/>
      <w:lvlText w:val="%1.%2.%3.%4.%5.%6.%7.%8.%9."/>
      <w:lvlJc w:val="left"/>
      <w:pPr>
        <w:ind w:left="7560" w:hanging="1800"/>
      </w:pPr>
      <w:rPr>
        <w:rFonts w:eastAsia="Calibri" w:hint="default"/>
      </w:rPr>
    </w:lvl>
  </w:abstractNum>
  <w:abstractNum w:abstractNumId="19" w15:restartNumberingAfterBreak="0">
    <w:nsid w:val="3F2412C1"/>
    <w:multiLevelType w:val="hybridMultilevel"/>
    <w:tmpl w:val="4ED00678"/>
    <w:lvl w:ilvl="0" w:tplc="962A3A9C">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F402E32"/>
    <w:multiLevelType w:val="hybridMultilevel"/>
    <w:tmpl w:val="00CE1F0A"/>
    <w:lvl w:ilvl="0" w:tplc="962A3A9C">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F5A0EB0"/>
    <w:multiLevelType w:val="multilevel"/>
    <w:tmpl w:val="2F0A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3C7ED3"/>
    <w:multiLevelType w:val="multilevel"/>
    <w:tmpl w:val="862E0B8E"/>
    <w:lvl w:ilvl="0">
      <w:start w:val="1"/>
      <w:numFmt w:val="decimal"/>
      <w:lvlText w:val="%1."/>
      <w:lvlJc w:val="left"/>
      <w:pPr>
        <w:ind w:left="360" w:hanging="360"/>
      </w:pPr>
      <w:rPr>
        <w:rFonts w:eastAsia="Calibri" w:hint="default"/>
      </w:rPr>
    </w:lvl>
    <w:lvl w:ilvl="1">
      <w:start w:val="2"/>
      <w:numFmt w:val="decimal"/>
      <w:lvlText w:val="%1.%2."/>
      <w:lvlJc w:val="left"/>
      <w:pPr>
        <w:ind w:left="1440" w:hanging="72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3240" w:hanging="108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5040" w:hanging="144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840" w:hanging="1800"/>
      </w:pPr>
      <w:rPr>
        <w:rFonts w:eastAsia="Calibri" w:hint="default"/>
      </w:rPr>
    </w:lvl>
    <w:lvl w:ilvl="8">
      <w:start w:val="1"/>
      <w:numFmt w:val="decimal"/>
      <w:lvlText w:val="%1.%2.%3.%4.%5.%6.%7.%8.%9."/>
      <w:lvlJc w:val="left"/>
      <w:pPr>
        <w:ind w:left="7560" w:hanging="1800"/>
      </w:pPr>
      <w:rPr>
        <w:rFonts w:eastAsia="Calibri" w:hint="default"/>
      </w:rPr>
    </w:lvl>
  </w:abstractNum>
  <w:abstractNum w:abstractNumId="23" w15:restartNumberingAfterBreak="0">
    <w:nsid w:val="5B3A19AB"/>
    <w:multiLevelType w:val="multilevel"/>
    <w:tmpl w:val="FB2671AA"/>
    <w:lvl w:ilvl="0">
      <w:start w:val="1"/>
      <w:numFmt w:val="decimal"/>
      <w:lvlText w:val="%1."/>
      <w:lvlJc w:val="left"/>
      <w:pPr>
        <w:ind w:left="360" w:hanging="360"/>
      </w:pPr>
      <w:rPr>
        <w:rFonts w:eastAsia="Calibri" w:hint="default"/>
      </w:rPr>
    </w:lvl>
    <w:lvl w:ilvl="1">
      <w:start w:val="2"/>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24" w15:restartNumberingAfterBreak="0">
    <w:nsid w:val="60E866BA"/>
    <w:multiLevelType w:val="hybridMultilevel"/>
    <w:tmpl w:val="67A0C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C26EE6"/>
    <w:multiLevelType w:val="hybridMultilevel"/>
    <w:tmpl w:val="FFFFFFFF"/>
    <w:lvl w:ilvl="0" w:tplc="86DACB7C">
      <w:start w:val="1"/>
      <w:numFmt w:val="decimal"/>
      <w:lvlText w:val="%1)"/>
      <w:lvlJc w:val="left"/>
      <w:pPr>
        <w:ind w:left="720" w:hanging="360"/>
      </w:pPr>
    </w:lvl>
    <w:lvl w:ilvl="1" w:tplc="FB0A6B64">
      <w:start w:val="1"/>
      <w:numFmt w:val="lowerLetter"/>
      <w:lvlText w:val="%2."/>
      <w:lvlJc w:val="left"/>
      <w:pPr>
        <w:ind w:left="1440" w:hanging="360"/>
      </w:pPr>
    </w:lvl>
    <w:lvl w:ilvl="2" w:tplc="772E8174">
      <w:start w:val="1"/>
      <w:numFmt w:val="lowerRoman"/>
      <w:lvlText w:val="%3."/>
      <w:lvlJc w:val="right"/>
      <w:pPr>
        <w:ind w:left="2160" w:hanging="180"/>
      </w:pPr>
    </w:lvl>
    <w:lvl w:ilvl="3" w:tplc="D68439D8">
      <w:start w:val="1"/>
      <w:numFmt w:val="decimal"/>
      <w:lvlText w:val="%4."/>
      <w:lvlJc w:val="left"/>
      <w:pPr>
        <w:ind w:left="2880" w:hanging="360"/>
      </w:pPr>
    </w:lvl>
    <w:lvl w:ilvl="4" w:tplc="A2FABE9C">
      <w:start w:val="1"/>
      <w:numFmt w:val="lowerLetter"/>
      <w:lvlText w:val="%5."/>
      <w:lvlJc w:val="left"/>
      <w:pPr>
        <w:ind w:left="3600" w:hanging="360"/>
      </w:pPr>
    </w:lvl>
    <w:lvl w:ilvl="5" w:tplc="15325F90">
      <w:start w:val="1"/>
      <w:numFmt w:val="lowerRoman"/>
      <w:lvlText w:val="%6."/>
      <w:lvlJc w:val="right"/>
      <w:pPr>
        <w:ind w:left="4320" w:hanging="180"/>
      </w:pPr>
    </w:lvl>
    <w:lvl w:ilvl="6" w:tplc="A4D27500">
      <w:start w:val="1"/>
      <w:numFmt w:val="decimal"/>
      <w:lvlText w:val="%7."/>
      <w:lvlJc w:val="left"/>
      <w:pPr>
        <w:ind w:left="5040" w:hanging="360"/>
      </w:pPr>
    </w:lvl>
    <w:lvl w:ilvl="7" w:tplc="06CACBD0">
      <w:start w:val="1"/>
      <w:numFmt w:val="lowerLetter"/>
      <w:lvlText w:val="%8."/>
      <w:lvlJc w:val="left"/>
      <w:pPr>
        <w:ind w:left="5760" w:hanging="360"/>
      </w:pPr>
    </w:lvl>
    <w:lvl w:ilvl="8" w:tplc="8F009AD0">
      <w:start w:val="1"/>
      <w:numFmt w:val="lowerRoman"/>
      <w:lvlText w:val="%9."/>
      <w:lvlJc w:val="right"/>
      <w:pPr>
        <w:ind w:left="6480" w:hanging="180"/>
      </w:pPr>
    </w:lvl>
  </w:abstractNum>
  <w:abstractNum w:abstractNumId="26" w15:restartNumberingAfterBreak="0">
    <w:nsid w:val="65B05C76"/>
    <w:multiLevelType w:val="hybridMultilevel"/>
    <w:tmpl w:val="A6EAC794"/>
    <w:lvl w:ilvl="0" w:tplc="08090001">
      <w:start w:val="1"/>
      <w:numFmt w:val="bullet"/>
      <w:lvlText w:val=""/>
      <w:lvlJc w:val="left"/>
      <w:pPr>
        <w:ind w:left="720" w:hanging="360"/>
      </w:pPr>
      <w:rPr>
        <w:rFonts w:ascii="Symbol" w:hAnsi="Symbol" w:hint="default"/>
      </w:rPr>
    </w:lvl>
    <w:lvl w:ilvl="1" w:tplc="B274B756">
      <w:start w:val="1"/>
      <w:numFmt w:val="bullet"/>
      <w:lvlText w:val="o"/>
      <w:lvlJc w:val="left"/>
      <w:pPr>
        <w:ind w:left="1440" w:hanging="360"/>
      </w:pPr>
      <w:rPr>
        <w:rFonts w:ascii="Courier New" w:hAnsi="Courier New" w:hint="default"/>
      </w:rPr>
    </w:lvl>
    <w:lvl w:ilvl="2" w:tplc="D944BFB8">
      <w:start w:val="1"/>
      <w:numFmt w:val="bullet"/>
      <w:lvlText w:val=""/>
      <w:lvlJc w:val="left"/>
      <w:pPr>
        <w:ind w:left="2160" w:hanging="360"/>
      </w:pPr>
      <w:rPr>
        <w:rFonts w:ascii="Wingdings" w:hAnsi="Wingdings" w:hint="default"/>
      </w:rPr>
    </w:lvl>
    <w:lvl w:ilvl="3" w:tplc="721C3090">
      <w:start w:val="1"/>
      <w:numFmt w:val="bullet"/>
      <w:lvlText w:val=""/>
      <w:lvlJc w:val="left"/>
      <w:pPr>
        <w:ind w:left="2880" w:hanging="360"/>
      </w:pPr>
      <w:rPr>
        <w:rFonts w:ascii="Symbol" w:hAnsi="Symbol" w:hint="default"/>
      </w:rPr>
    </w:lvl>
    <w:lvl w:ilvl="4" w:tplc="79EA9DAE">
      <w:start w:val="1"/>
      <w:numFmt w:val="bullet"/>
      <w:lvlText w:val="o"/>
      <w:lvlJc w:val="left"/>
      <w:pPr>
        <w:ind w:left="3600" w:hanging="360"/>
      </w:pPr>
      <w:rPr>
        <w:rFonts w:ascii="Courier New" w:hAnsi="Courier New" w:hint="default"/>
      </w:rPr>
    </w:lvl>
    <w:lvl w:ilvl="5" w:tplc="8DFEDAA4">
      <w:start w:val="1"/>
      <w:numFmt w:val="bullet"/>
      <w:lvlText w:val=""/>
      <w:lvlJc w:val="left"/>
      <w:pPr>
        <w:ind w:left="4320" w:hanging="360"/>
      </w:pPr>
      <w:rPr>
        <w:rFonts w:ascii="Wingdings" w:hAnsi="Wingdings" w:hint="default"/>
      </w:rPr>
    </w:lvl>
    <w:lvl w:ilvl="6" w:tplc="7CAC6926">
      <w:start w:val="1"/>
      <w:numFmt w:val="bullet"/>
      <w:lvlText w:val=""/>
      <w:lvlJc w:val="left"/>
      <w:pPr>
        <w:ind w:left="5040" w:hanging="360"/>
      </w:pPr>
      <w:rPr>
        <w:rFonts w:ascii="Symbol" w:hAnsi="Symbol" w:hint="default"/>
      </w:rPr>
    </w:lvl>
    <w:lvl w:ilvl="7" w:tplc="6F442138">
      <w:start w:val="1"/>
      <w:numFmt w:val="bullet"/>
      <w:lvlText w:val="o"/>
      <w:lvlJc w:val="left"/>
      <w:pPr>
        <w:ind w:left="5760" w:hanging="360"/>
      </w:pPr>
      <w:rPr>
        <w:rFonts w:ascii="Courier New" w:hAnsi="Courier New" w:hint="default"/>
      </w:rPr>
    </w:lvl>
    <w:lvl w:ilvl="8" w:tplc="DAFC7F88">
      <w:start w:val="1"/>
      <w:numFmt w:val="bullet"/>
      <w:lvlText w:val=""/>
      <w:lvlJc w:val="left"/>
      <w:pPr>
        <w:ind w:left="6480" w:hanging="360"/>
      </w:pPr>
      <w:rPr>
        <w:rFonts w:ascii="Wingdings" w:hAnsi="Wingdings" w:hint="default"/>
      </w:rPr>
    </w:lvl>
  </w:abstractNum>
  <w:abstractNum w:abstractNumId="27" w15:restartNumberingAfterBreak="0">
    <w:nsid w:val="675F6314"/>
    <w:multiLevelType w:val="multilevel"/>
    <w:tmpl w:val="9CDE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8200D5"/>
    <w:multiLevelType w:val="hybridMultilevel"/>
    <w:tmpl w:val="48F2E06C"/>
    <w:lvl w:ilvl="0" w:tplc="2B4A117A">
      <w:start w:val="1"/>
      <w:numFmt w:val="decimal"/>
      <w:lvlText w:val="%1)"/>
      <w:lvlJc w:val="left"/>
      <w:pPr>
        <w:ind w:left="720" w:hanging="360"/>
      </w:pPr>
    </w:lvl>
    <w:lvl w:ilvl="1" w:tplc="C5C496F8">
      <w:start w:val="1"/>
      <w:numFmt w:val="lowerLetter"/>
      <w:lvlText w:val="%2."/>
      <w:lvlJc w:val="left"/>
      <w:pPr>
        <w:ind w:left="1440" w:hanging="360"/>
      </w:pPr>
    </w:lvl>
    <w:lvl w:ilvl="2" w:tplc="3634B65A">
      <w:start w:val="1"/>
      <w:numFmt w:val="lowerRoman"/>
      <w:lvlText w:val="%3."/>
      <w:lvlJc w:val="right"/>
      <w:pPr>
        <w:ind w:left="2160" w:hanging="180"/>
      </w:pPr>
    </w:lvl>
    <w:lvl w:ilvl="3" w:tplc="4D763102">
      <w:start w:val="1"/>
      <w:numFmt w:val="decimal"/>
      <w:lvlText w:val="%4."/>
      <w:lvlJc w:val="left"/>
      <w:pPr>
        <w:ind w:left="2880" w:hanging="360"/>
      </w:pPr>
    </w:lvl>
    <w:lvl w:ilvl="4" w:tplc="82A8CC52">
      <w:start w:val="1"/>
      <w:numFmt w:val="lowerLetter"/>
      <w:lvlText w:val="%5."/>
      <w:lvlJc w:val="left"/>
      <w:pPr>
        <w:ind w:left="3600" w:hanging="360"/>
      </w:pPr>
    </w:lvl>
    <w:lvl w:ilvl="5" w:tplc="16B2FABC">
      <w:start w:val="1"/>
      <w:numFmt w:val="lowerRoman"/>
      <w:lvlText w:val="%6."/>
      <w:lvlJc w:val="right"/>
      <w:pPr>
        <w:ind w:left="4320" w:hanging="180"/>
      </w:pPr>
    </w:lvl>
    <w:lvl w:ilvl="6" w:tplc="93001230">
      <w:start w:val="1"/>
      <w:numFmt w:val="decimal"/>
      <w:lvlText w:val="%7."/>
      <w:lvlJc w:val="left"/>
      <w:pPr>
        <w:ind w:left="5040" w:hanging="360"/>
      </w:pPr>
    </w:lvl>
    <w:lvl w:ilvl="7" w:tplc="2D1E49E6">
      <w:start w:val="1"/>
      <w:numFmt w:val="lowerLetter"/>
      <w:lvlText w:val="%8."/>
      <w:lvlJc w:val="left"/>
      <w:pPr>
        <w:ind w:left="5760" w:hanging="360"/>
      </w:pPr>
    </w:lvl>
    <w:lvl w:ilvl="8" w:tplc="553065B0">
      <w:start w:val="1"/>
      <w:numFmt w:val="lowerRoman"/>
      <w:lvlText w:val="%9."/>
      <w:lvlJc w:val="right"/>
      <w:pPr>
        <w:ind w:left="6480" w:hanging="180"/>
      </w:pPr>
    </w:lvl>
  </w:abstractNum>
  <w:abstractNum w:abstractNumId="29" w15:restartNumberingAfterBreak="0">
    <w:nsid w:val="6B612FB8"/>
    <w:multiLevelType w:val="multilevel"/>
    <w:tmpl w:val="C33A17F4"/>
    <w:lvl w:ilvl="0">
      <w:start w:val="1"/>
      <w:numFmt w:val="decimal"/>
      <w:lvlText w:val="%1."/>
      <w:lvlJc w:val="left"/>
      <w:pPr>
        <w:ind w:left="360" w:hanging="360"/>
      </w:pPr>
      <w:rPr>
        <w:rFonts w:eastAsia="Calibri" w:hint="default"/>
      </w:rPr>
    </w:lvl>
    <w:lvl w:ilvl="1">
      <w:start w:val="2"/>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30" w15:restartNumberingAfterBreak="0">
    <w:nsid w:val="6B932E07"/>
    <w:multiLevelType w:val="hybridMultilevel"/>
    <w:tmpl w:val="5498A9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3B241D"/>
    <w:multiLevelType w:val="multilevel"/>
    <w:tmpl w:val="70526152"/>
    <w:lvl w:ilvl="0">
      <w:start w:val="1"/>
      <w:numFmt w:val="decimal"/>
      <w:lvlText w:val="%1."/>
      <w:lvlJc w:val="left"/>
      <w:pPr>
        <w:ind w:left="360" w:hanging="360"/>
      </w:pPr>
      <w:rPr>
        <w:rFonts w:eastAsia="Calibri" w:hint="default"/>
      </w:rPr>
    </w:lvl>
    <w:lvl w:ilvl="1">
      <w:start w:val="2"/>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32" w15:restartNumberingAfterBreak="0">
    <w:nsid w:val="7A88785F"/>
    <w:multiLevelType w:val="hybridMultilevel"/>
    <w:tmpl w:val="68667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F96210"/>
    <w:multiLevelType w:val="hybridMultilevel"/>
    <w:tmpl w:val="58506510"/>
    <w:lvl w:ilvl="0" w:tplc="328EE77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E65FAB"/>
    <w:multiLevelType w:val="hybridMultilevel"/>
    <w:tmpl w:val="B756D3AE"/>
    <w:lvl w:ilvl="0" w:tplc="6D4A4482">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0002828">
    <w:abstractNumId w:val="27"/>
  </w:num>
  <w:num w:numId="2" w16cid:durableId="240484213">
    <w:abstractNumId w:val="21"/>
  </w:num>
  <w:num w:numId="3" w16cid:durableId="655911705">
    <w:abstractNumId w:val="10"/>
  </w:num>
  <w:num w:numId="4" w16cid:durableId="1260795365">
    <w:abstractNumId w:val="7"/>
  </w:num>
  <w:num w:numId="5" w16cid:durableId="60569190">
    <w:abstractNumId w:val="19"/>
  </w:num>
  <w:num w:numId="6" w16cid:durableId="1957062125">
    <w:abstractNumId w:val="20"/>
  </w:num>
  <w:num w:numId="7" w16cid:durableId="1819103876">
    <w:abstractNumId w:val="14"/>
  </w:num>
  <w:num w:numId="8" w16cid:durableId="1231379903">
    <w:abstractNumId w:val="13"/>
  </w:num>
  <w:num w:numId="9" w16cid:durableId="673846980">
    <w:abstractNumId w:val="19"/>
  </w:num>
  <w:num w:numId="10" w16cid:durableId="402140650">
    <w:abstractNumId w:val="1"/>
  </w:num>
  <w:num w:numId="11" w16cid:durableId="1580753588">
    <w:abstractNumId w:val="28"/>
  </w:num>
  <w:num w:numId="12" w16cid:durableId="1917783227">
    <w:abstractNumId w:val="4"/>
  </w:num>
  <w:num w:numId="13" w16cid:durableId="1498494590">
    <w:abstractNumId w:val="25"/>
  </w:num>
  <w:num w:numId="14" w16cid:durableId="530073703">
    <w:abstractNumId w:val="30"/>
  </w:num>
  <w:num w:numId="15" w16cid:durableId="674385124">
    <w:abstractNumId w:val="11"/>
  </w:num>
  <w:num w:numId="16" w16cid:durableId="223224721">
    <w:abstractNumId w:val="17"/>
  </w:num>
  <w:num w:numId="17" w16cid:durableId="1523665129">
    <w:abstractNumId w:val="26"/>
  </w:num>
  <w:num w:numId="18" w16cid:durableId="130756565">
    <w:abstractNumId w:val="32"/>
  </w:num>
  <w:num w:numId="19" w16cid:durableId="825557191">
    <w:abstractNumId w:val="5"/>
  </w:num>
  <w:num w:numId="20" w16cid:durableId="601302309">
    <w:abstractNumId w:val="2"/>
  </w:num>
  <w:num w:numId="21" w16cid:durableId="939607169">
    <w:abstractNumId w:val="9"/>
  </w:num>
  <w:num w:numId="22" w16cid:durableId="1384518672">
    <w:abstractNumId w:val="15"/>
  </w:num>
  <w:num w:numId="23" w16cid:durableId="1475372961">
    <w:abstractNumId w:val="8"/>
  </w:num>
  <w:num w:numId="24" w16cid:durableId="740714933">
    <w:abstractNumId w:val="0"/>
  </w:num>
  <w:num w:numId="25" w16cid:durableId="773793402">
    <w:abstractNumId w:val="16"/>
  </w:num>
  <w:num w:numId="26" w16cid:durableId="783500227">
    <w:abstractNumId w:val="12"/>
  </w:num>
  <w:num w:numId="27" w16cid:durableId="28997456">
    <w:abstractNumId w:val="33"/>
  </w:num>
  <w:num w:numId="28" w16cid:durableId="588585988">
    <w:abstractNumId w:val="18"/>
  </w:num>
  <w:num w:numId="29" w16cid:durableId="705449600">
    <w:abstractNumId w:val="29"/>
  </w:num>
  <w:num w:numId="30" w16cid:durableId="2066564282">
    <w:abstractNumId w:val="31"/>
  </w:num>
  <w:num w:numId="31" w16cid:durableId="1185286265">
    <w:abstractNumId w:val="22"/>
  </w:num>
  <w:num w:numId="32" w16cid:durableId="210730479">
    <w:abstractNumId w:val="23"/>
  </w:num>
  <w:num w:numId="33" w16cid:durableId="946736878">
    <w:abstractNumId w:val="6"/>
  </w:num>
  <w:num w:numId="34" w16cid:durableId="652876258">
    <w:abstractNumId w:val="34"/>
  </w:num>
  <w:num w:numId="35" w16cid:durableId="1300498522">
    <w:abstractNumId w:val="3"/>
  </w:num>
  <w:num w:numId="36" w16cid:durableId="8314137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7C"/>
    <w:rsid w:val="00015BBB"/>
    <w:rsid w:val="00022B62"/>
    <w:rsid w:val="000519FD"/>
    <w:rsid w:val="000625D7"/>
    <w:rsid w:val="00063CF1"/>
    <w:rsid w:val="00071537"/>
    <w:rsid w:val="00081E65"/>
    <w:rsid w:val="00085E86"/>
    <w:rsid w:val="00091A06"/>
    <w:rsid w:val="000A7BF6"/>
    <w:rsid w:val="000C5797"/>
    <w:rsid w:val="000F359D"/>
    <w:rsid w:val="000F4EE9"/>
    <w:rsid w:val="001121D0"/>
    <w:rsid w:val="00126FC6"/>
    <w:rsid w:val="00137ECA"/>
    <w:rsid w:val="0014244A"/>
    <w:rsid w:val="0015385D"/>
    <w:rsid w:val="00167B03"/>
    <w:rsid w:val="0017054E"/>
    <w:rsid w:val="00170AA4"/>
    <w:rsid w:val="00192C05"/>
    <w:rsid w:val="001A5E97"/>
    <w:rsid w:val="001A7649"/>
    <w:rsid w:val="001B6485"/>
    <w:rsid w:val="001D60DA"/>
    <w:rsid w:val="00207AFD"/>
    <w:rsid w:val="0021298F"/>
    <w:rsid w:val="00230A01"/>
    <w:rsid w:val="0025668D"/>
    <w:rsid w:val="00294269"/>
    <w:rsid w:val="002B424D"/>
    <w:rsid w:val="002B65BD"/>
    <w:rsid w:val="002C1E5C"/>
    <w:rsid w:val="002F79F7"/>
    <w:rsid w:val="0032677A"/>
    <w:rsid w:val="00381FA6"/>
    <w:rsid w:val="003A0F76"/>
    <w:rsid w:val="003B0050"/>
    <w:rsid w:val="003B5988"/>
    <w:rsid w:val="003C48AC"/>
    <w:rsid w:val="003C730B"/>
    <w:rsid w:val="003D09A1"/>
    <w:rsid w:val="003D2873"/>
    <w:rsid w:val="003D551C"/>
    <w:rsid w:val="003E1204"/>
    <w:rsid w:val="00400B64"/>
    <w:rsid w:val="00410109"/>
    <w:rsid w:val="00422D30"/>
    <w:rsid w:val="0042757C"/>
    <w:rsid w:val="004310BA"/>
    <w:rsid w:val="004377A7"/>
    <w:rsid w:val="004473B2"/>
    <w:rsid w:val="0045005A"/>
    <w:rsid w:val="00451E17"/>
    <w:rsid w:val="00455D4B"/>
    <w:rsid w:val="004937EE"/>
    <w:rsid w:val="004A68E6"/>
    <w:rsid w:val="004B2E88"/>
    <w:rsid w:val="004D1730"/>
    <w:rsid w:val="004D7547"/>
    <w:rsid w:val="004E6466"/>
    <w:rsid w:val="004F7DB1"/>
    <w:rsid w:val="00500C56"/>
    <w:rsid w:val="005018EF"/>
    <w:rsid w:val="005048E3"/>
    <w:rsid w:val="00522A29"/>
    <w:rsid w:val="0053158C"/>
    <w:rsid w:val="00535427"/>
    <w:rsid w:val="005371C9"/>
    <w:rsid w:val="00543DE5"/>
    <w:rsid w:val="00562F6F"/>
    <w:rsid w:val="00587993"/>
    <w:rsid w:val="005A7E40"/>
    <w:rsid w:val="005B7A2F"/>
    <w:rsid w:val="005D25E0"/>
    <w:rsid w:val="005D26D3"/>
    <w:rsid w:val="005D4026"/>
    <w:rsid w:val="005D697F"/>
    <w:rsid w:val="006109B6"/>
    <w:rsid w:val="00629857"/>
    <w:rsid w:val="00630FE6"/>
    <w:rsid w:val="00640C29"/>
    <w:rsid w:val="006B0186"/>
    <w:rsid w:val="006C0222"/>
    <w:rsid w:val="006D0E61"/>
    <w:rsid w:val="006D4C6F"/>
    <w:rsid w:val="00716D50"/>
    <w:rsid w:val="007224F5"/>
    <w:rsid w:val="007305D7"/>
    <w:rsid w:val="007307CD"/>
    <w:rsid w:val="00754095"/>
    <w:rsid w:val="00755BA3"/>
    <w:rsid w:val="00757F1E"/>
    <w:rsid w:val="00760FE7"/>
    <w:rsid w:val="00767EF1"/>
    <w:rsid w:val="007700F4"/>
    <w:rsid w:val="007800C4"/>
    <w:rsid w:val="007854EB"/>
    <w:rsid w:val="007928AC"/>
    <w:rsid w:val="00794E0F"/>
    <w:rsid w:val="007959C1"/>
    <w:rsid w:val="007C32FF"/>
    <w:rsid w:val="007C6091"/>
    <w:rsid w:val="007D6FCA"/>
    <w:rsid w:val="008352F2"/>
    <w:rsid w:val="00865F73"/>
    <w:rsid w:val="00875D71"/>
    <w:rsid w:val="008818EC"/>
    <w:rsid w:val="00891EE0"/>
    <w:rsid w:val="0089738B"/>
    <w:rsid w:val="008A5765"/>
    <w:rsid w:val="008C470F"/>
    <w:rsid w:val="008D06C6"/>
    <w:rsid w:val="0090266E"/>
    <w:rsid w:val="0090436A"/>
    <w:rsid w:val="00904B74"/>
    <w:rsid w:val="00921D23"/>
    <w:rsid w:val="009278CC"/>
    <w:rsid w:val="00961C3D"/>
    <w:rsid w:val="009A7CBF"/>
    <w:rsid w:val="009C391B"/>
    <w:rsid w:val="009C6AA9"/>
    <w:rsid w:val="009E4333"/>
    <w:rsid w:val="009E6D38"/>
    <w:rsid w:val="00A06919"/>
    <w:rsid w:val="00A311F3"/>
    <w:rsid w:val="00A366EB"/>
    <w:rsid w:val="00A44953"/>
    <w:rsid w:val="00A5053A"/>
    <w:rsid w:val="00A53DEB"/>
    <w:rsid w:val="00A643B0"/>
    <w:rsid w:val="00A70CD9"/>
    <w:rsid w:val="00A77B63"/>
    <w:rsid w:val="00A85662"/>
    <w:rsid w:val="00A856C3"/>
    <w:rsid w:val="00A8706E"/>
    <w:rsid w:val="00A90D31"/>
    <w:rsid w:val="00AA0AEE"/>
    <w:rsid w:val="00AA2722"/>
    <w:rsid w:val="00AB4E0D"/>
    <w:rsid w:val="00AC0749"/>
    <w:rsid w:val="00AD6BCC"/>
    <w:rsid w:val="00AF050A"/>
    <w:rsid w:val="00AF3C51"/>
    <w:rsid w:val="00B01FFC"/>
    <w:rsid w:val="00B206C2"/>
    <w:rsid w:val="00B32494"/>
    <w:rsid w:val="00B53D09"/>
    <w:rsid w:val="00B60DC6"/>
    <w:rsid w:val="00B61DE4"/>
    <w:rsid w:val="00B67289"/>
    <w:rsid w:val="00B80549"/>
    <w:rsid w:val="00B868EA"/>
    <w:rsid w:val="00B87D39"/>
    <w:rsid w:val="00B94607"/>
    <w:rsid w:val="00BB54FC"/>
    <w:rsid w:val="00BC10DB"/>
    <w:rsid w:val="00BD4E8A"/>
    <w:rsid w:val="00BF30F7"/>
    <w:rsid w:val="00C16237"/>
    <w:rsid w:val="00C47DA4"/>
    <w:rsid w:val="00C574E2"/>
    <w:rsid w:val="00C60B1A"/>
    <w:rsid w:val="00C85E39"/>
    <w:rsid w:val="00C8734C"/>
    <w:rsid w:val="00CB5299"/>
    <w:rsid w:val="00CD2E56"/>
    <w:rsid w:val="00CD6DB4"/>
    <w:rsid w:val="00CE1E9F"/>
    <w:rsid w:val="00CE52C9"/>
    <w:rsid w:val="00CF0968"/>
    <w:rsid w:val="00CF60B6"/>
    <w:rsid w:val="00D3363B"/>
    <w:rsid w:val="00D42111"/>
    <w:rsid w:val="00D43EEE"/>
    <w:rsid w:val="00D44D25"/>
    <w:rsid w:val="00D57199"/>
    <w:rsid w:val="00D66AD9"/>
    <w:rsid w:val="00D74FB2"/>
    <w:rsid w:val="00D7782D"/>
    <w:rsid w:val="00D87DAF"/>
    <w:rsid w:val="00D91BDF"/>
    <w:rsid w:val="00D93D4F"/>
    <w:rsid w:val="00D95B33"/>
    <w:rsid w:val="00D97D97"/>
    <w:rsid w:val="00DA6B81"/>
    <w:rsid w:val="00DA7341"/>
    <w:rsid w:val="00DA7B50"/>
    <w:rsid w:val="00DB7AE1"/>
    <w:rsid w:val="00DC2436"/>
    <w:rsid w:val="00DD07C4"/>
    <w:rsid w:val="00DF348D"/>
    <w:rsid w:val="00DF3DEE"/>
    <w:rsid w:val="00E06B2D"/>
    <w:rsid w:val="00E070D3"/>
    <w:rsid w:val="00E13558"/>
    <w:rsid w:val="00E167FF"/>
    <w:rsid w:val="00E31998"/>
    <w:rsid w:val="00E42C51"/>
    <w:rsid w:val="00E4526C"/>
    <w:rsid w:val="00E47218"/>
    <w:rsid w:val="00E5407A"/>
    <w:rsid w:val="00E613B0"/>
    <w:rsid w:val="00E64B2E"/>
    <w:rsid w:val="00E70270"/>
    <w:rsid w:val="00E703D4"/>
    <w:rsid w:val="00E746E1"/>
    <w:rsid w:val="00E76F82"/>
    <w:rsid w:val="00E9105D"/>
    <w:rsid w:val="00EC22E1"/>
    <w:rsid w:val="00ED6923"/>
    <w:rsid w:val="00EE359F"/>
    <w:rsid w:val="00EE4F0A"/>
    <w:rsid w:val="00F2700C"/>
    <w:rsid w:val="00F27EAB"/>
    <w:rsid w:val="00F409D6"/>
    <w:rsid w:val="00F73001"/>
    <w:rsid w:val="00F777BD"/>
    <w:rsid w:val="00F84352"/>
    <w:rsid w:val="00F90521"/>
    <w:rsid w:val="00FA0D9F"/>
    <w:rsid w:val="00FA1404"/>
    <w:rsid w:val="00FA40C4"/>
    <w:rsid w:val="00FA5894"/>
    <w:rsid w:val="00FC4F11"/>
    <w:rsid w:val="00FD1B6A"/>
    <w:rsid w:val="00FD68DC"/>
    <w:rsid w:val="00FD7C97"/>
    <w:rsid w:val="00FE2E93"/>
    <w:rsid w:val="00FE4DD7"/>
    <w:rsid w:val="00FE5C7E"/>
    <w:rsid w:val="00FF1555"/>
    <w:rsid w:val="00FF36A9"/>
    <w:rsid w:val="00FF5122"/>
    <w:rsid w:val="01137265"/>
    <w:rsid w:val="01367C0D"/>
    <w:rsid w:val="03F57FB3"/>
    <w:rsid w:val="04D881A6"/>
    <w:rsid w:val="04F556DB"/>
    <w:rsid w:val="070F5649"/>
    <w:rsid w:val="07DB023E"/>
    <w:rsid w:val="09881F20"/>
    <w:rsid w:val="0A0AFD1D"/>
    <w:rsid w:val="0A394161"/>
    <w:rsid w:val="0C15EA93"/>
    <w:rsid w:val="0CF11C7E"/>
    <w:rsid w:val="0CFD1D49"/>
    <w:rsid w:val="0DAAF074"/>
    <w:rsid w:val="0DD1AA72"/>
    <w:rsid w:val="0E40EF37"/>
    <w:rsid w:val="0F065155"/>
    <w:rsid w:val="0F093208"/>
    <w:rsid w:val="0FDE8F8B"/>
    <w:rsid w:val="1024569F"/>
    <w:rsid w:val="10DF252A"/>
    <w:rsid w:val="119A1C8B"/>
    <w:rsid w:val="11BC08C6"/>
    <w:rsid w:val="122B2AE9"/>
    <w:rsid w:val="1243D8AC"/>
    <w:rsid w:val="13C6FB4A"/>
    <w:rsid w:val="1565BB13"/>
    <w:rsid w:val="1912F1BB"/>
    <w:rsid w:val="1A420359"/>
    <w:rsid w:val="1AEF3ECD"/>
    <w:rsid w:val="1B052C33"/>
    <w:rsid w:val="1CEE5966"/>
    <w:rsid w:val="1D30E338"/>
    <w:rsid w:val="1D641E13"/>
    <w:rsid w:val="1E01D088"/>
    <w:rsid w:val="1E26627F"/>
    <w:rsid w:val="1E44B339"/>
    <w:rsid w:val="1E8365A5"/>
    <w:rsid w:val="1F18DD3F"/>
    <w:rsid w:val="200F4F64"/>
    <w:rsid w:val="20D92BAE"/>
    <w:rsid w:val="21001871"/>
    <w:rsid w:val="21615B25"/>
    <w:rsid w:val="21DA1A16"/>
    <w:rsid w:val="2298FC82"/>
    <w:rsid w:val="23B4AE5E"/>
    <w:rsid w:val="24D87845"/>
    <w:rsid w:val="25B80C5F"/>
    <w:rsid w:val="27A0DDC0"/>
    <w:rsid w:val="28900D51"/>
    <w:rsid w:val="29CA4DD4"/>
    <w:rsid w:val="2AE9383E"/>
    <w:rsid w:val="2D70E03E"/>
    <w:rsid w:val="2D74EABD"/>
    <w:rsid w:val="2E20D900"/>
    <w:rsid w:val="3095882C"/>
    <w:rsid w:val="31128C36"/>
    <w:rsid w:val="32B616F3"/>
    <w:rsid w:val="33E6E3A8"/>
    <w:rsid w:val="34B3B553"/>
    <w:rsid w:val="34F02A86"/>
    <w:rsid w:val="35D9A177"/>
    <w:rsid w:val="361160B0"/>
    <w:rsid w:val="372176FD"/>
    <w:rsid w:val="37DDE05C"/>
    <w:rsid w:val="387BC8C5"/>
    <w:rsid w:val="393A19FA"/>
    <w:rsid w:val="393FD58A"/>
    <w:rsid w:val="3B97B917"/>
    <w:rsid w:val="3D5D1BBB"/>
    <w:rsid w:val="3EA5467B"/>
    <w:rsid w:val="3F675B60"/>
    <w:rsid w:val="418D207F"/>
    <w:rsid w:val="42426E4D"/>
    <w:rsid w:val="446200E6"/>
    <w:rsid w:val="45708F94"/>
    <w:rsid w:val="462D4395"/>
    <w:rsid w:val="4706C465"/>
    <w:rsid w:val="48AE841B"/>
    <w:rsid w:val="48BFD4DD"/>
    <w:rsid w:val="4931E16A"/>
    <w:rsid w:val="4C0FA7D7"/>
    <w:rsid w:val="4E526B33"/>
    <w:rsid w:val="4EFE497D"/>
    <w:rsid w:val="4FDE595A"/>
    <w:rsid w:val="5021F265"/>
    <w:rsid w:val="50DC6EC9"/>
    <w:rsid w:val="5100559F"/>
    <w:rsid w:val="51C28923"/>
    <w:rsid w:val="531A5537"/>
    <w:rsid w:val="54425AA5"/>
    <w:rsid w:val="55443EA9"/>
    <w:rsid w:val="5550BC05"/>
    <w:rsid w:val="55B901E5"/>
    <w:rsid w:val="55C34186"/>
    <w:rsid w:val="5756F8CF"/>
    <w:rsid w:val="5866CAAE"/>
    <w:rsid w:val="58898FFF"/>
    <w:rsid w:val="597A1B84"/>
    <w:rsid w:val="5A40FC24"/>
    <w:rsid w:val="5B9899DC"/>
    <w:rsid w:val="5C04362D"/>
    <w:rsid w:val="5C8CC779"/>
    <w:rsid w:val="5D10824F"/>
    <w:rsid w:val="5ED41EDF"/>
    <w:rsid w:val="6005FA7F"/>
    <w:rsid w:val="611DF84A"/>
    <w:rsid w:val="616521F2"/>
    <w:rsid w:val="6176AE33"/>
    <w:rsid w:val="63E79FAF"/>
    <w:rsid w:val="641D6B01"/>
    <w:rsid w:val="6567C3D0"/>
    <w:rsid w:val="661F7461"/>
    <w:rsid w:val="66700749"/>
    <w:rsid w:val="69A7A80B"/>
    <w:rsid w:val="6A58DA6C"/>
    <w:rsid w:val="6A9A9AA2"/>
    <w:rsid w:val="6C8C7983"/>
    <w:rsid w:val="70201444"/>
    <w:rsid w:val="70D3E3C7"/>
    <w:rsid w:val="70FF61BF"/>
    <w:rsid w:val="725BCCF5"/>
    <w:rsid w:val="726A76B9"/>
    <w:rsid w:val="72B2D1FD"/>
    <w:rsid w:val="74DCA40D"/>
    <w:rsid w:val="74FCBF07"/>
    <w:rsid w:val="757CDB17"/>
    <w:rsid w:val="75D3982F"/>
    <w:rsid w:val="75D9F056"/>
    <w:rsid w:val="765BA6C9"/>
    <w:rsid w:val="7696E03E"/>
    <w:rsid w:val="78124DB0"/>
    <w:rsid w:val="78BD75E2"/>
    <w:rsid w:val="79062FE4"/>
    <w:rsid w:val="791B785E"/>
    <w:rsid w:val="7946CC48"/>
    <w:rsid w:val="7A5065DB"/>
    <w:rsid w:val="7C2E02FB"/>
    <w:rsid w:val="7C4086BA"/>
    <w:rsid w:val="7E1CA554"/>
    <w:rsid w:val="7E5600E3"/>
    <w:rsid w:val="7E97B5E6"/>
    <w:rsid w:val="7F016E64"/>
    <w:rsid w:val="7F06485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DEC8"/>
  <w15:chartTrackingRefBased/>
  <w15:docId w15:val="{7025A6D2-CC8E-44B4-A19C-F203918D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F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42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74FB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efaultParagraphFont"/>
    <w:rsid w:val="00D74FB2"/>
  </w:style>
  <w:style w:type="character" w:customStyle="1" w:styleId="eop">
    <w:name w:val="eop"/>
    <w:basedOn w:val="DefaultParagraphFont"/>
    <w:rsid w:val="00D74FB2"/>
  </w:style>
  <w:style w:type="paragraph" w:styleId="ListParagraph">
    <w:name w:val="List Paragraph"/>
    <w:basedOn w:val="Normal"/>
    <w:uiPriority w:val="34"/>
    <w:qFormat/>
    <w:rsid w:val="00D74FB2"/>
    <w:pPr>
      <w:ind w:left="720"/>
      <w:contextualSpacing/>
    </w:pPr>
  </w:style>
  <w:style w:type="character" w:styleId="Hyperlink">
    <w:name w:val="Hyperlink"/>
    <w:basedOn w:val="DefaultParagraphFont"/>
    <w:uiPriority w:val="99"/>
    <w:unhideWhenUsed/>
    <w:rsid w:val="00D74FB2"/>
    <w:rPr>
      <w:color w:val="0563C1" w:themeColor="hyperlink"/>
      <w:u w:val="single"/>
    </w:rPr>
  </w:style>
  <w:style w:type="character" w:styleId="UnresolvedMention">
    <w:name w:val="Unresolved Mention"/>
    <w:basedOn w:val="DefaultParagraphFont"/>
    <w:uiPriority w:val="99"/>
    <w:semiHidden/>
    <w:unhideWhenUsed/>
    <w:rsid w:val="00D74FB2"/>
    <w:rPr>
      <w:color w:val="605E5C"/>
      <w:shd w:val="clear" w:color="auto" w:fill="E1DFDD"/>
    </w:rPr>
  </w:style>
  <w:style w:type="character" w:customStyle="1" w:styleId="Heading1Char">
    <w:name w:val="Heading 1 Char"/>
    <w:basedOn w:val="DefaultParagraphFont"/>
    <w:link w:val="Heading1"/>
    <w:uiPriority w:val="9"/>
    <w:rsid w:val="007D6FCA"/>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4310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0BA"/>
    <w:rPr>
      <w:rFonts w:ascii="Segoe UI" w:hAnsi="Segoe UI" w:cs="Segoe UI"/>
      <w:sz w:val="18"/>
      <w:szCs w:val="18"/>
    </w:rPr>
  </w:style>
  <w:style w:type="paragraph" w:styleId="FootnoteText">
    <w:name w:val="footnote text"/>
    <w:basedOn w:val="Normal"/>
    <w:link w:val="FootnoteTextChar"/>
    <w:uiPriority w:val="99"/>
    <w:semiHidden/>
    <w:unhideWhenUsed/>
    <w:rsid w:val="00E135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3558"/>
    <w:rPr>
      <w:sz w:val="20"/>
      <w:szCs w:val="20"/>
    </w:rPr>
  </w:style>
  <w:style w:type="character" w:styleId="FootnoteReference">
    <w:name w:val="footnote reference"/>
    <w:basedOn w:val="DefaultParagraphFont"/>
    <w:uiPriority w:val="99"/>
    <w:semiHidden/>
    <w:unhideWhenUsed/>
    <w:rsid w:val="00E13558"/>
    <w:rPr>
      <w:vertAlign w:val="superscript"/>
    </w:rPr>
  </w:style>
  <w:style w:type="character" w:customStyle="1" w:styleId="spellingerror">
    <w:name w:val="spellingerror"/>
    <w:basedOn w:val="DefaultParagraphFont"/>
    <w:rsid w:val="00E13558"/>
  </w:style>
  <w:style w:type="character" w:styleId="CommentReference">
    <w:name w:val="annotation reference"/>
    <w:basedOn w:val="DefaultParagraphFont"/>
    <w:uiPriority w:val="99"/>
    <w:semiHidden/>
    <w:unhideWhenUsed/>
    <w:rsid w:val="00640C29"/>
    <w:rPr>
      <w:sz w:val="16"/>
      <w:szCs w:val="16"/>
    </w:rPr>
  </w:style>
  <w:style w:type="paragraph" w:styleId="CommentText">
    <w:name w:val="annotation text"/>
    <w:basedOn w:val="Normal"/>
    <w:link w:val="CommentTextChar"/>
    <w:uiPriority w:val="99"/>
    <w:unhideWhenUsed/>
    <w:rsid w:val="00640C29"/>
    <w:pPr>
      <w:spacing w:line="240" w:lineRule="auto"/>
    </w:pPr>
    <w:rPr>
      <w:sz w:val="20"/>
      <w:szCs w:val="20"/>
    </w:rPr>
  </w:style>
  <w:style w:type="character" w:customStyle="1" w:styleId="CommentTextChar">
    <w:name w:val="Comment Text Char"/>
    <w:basedOn w:val="DefaultParagraphFont"/>
    <w:link w:val="CommentText"/>
    <w:uiPriority w:val="99"/>
    <w:rsid w:val="00640C29"/>
    <w:rPr>
      <w:sz w:val="20"/>
      <w:szCs w:val="20"/>
    </w:rPr>
  </w:style>
  <w:style w:type="paragraph" w:styleId="CommentSubject">
    <w:name w:val="annotation subject"/>
    <w:basedOn w:val="CommentText"/>
    <w:next w:val="CommentText"/>
    <w:link w:val="CommentSubjectChar"/>
    <w:uiPriority w:val="99"/>
    <w:semiHidden/>
    <w:unhideWhenUsed/>
    <w:rsid w:val="00640C29"/>
    <w:rPr>
      <w:b/>
      <w:bCs/>
    </w:rPr>
  </w:style>
  <w:style w:type="character" w:customStyle="1" w:styleId="CommentSubjectChar">
    <w:name w:val="Comment Subject Char"/>
    <w:basedOn w:val="CommentTextChar"/>
    <w:link w:val="CommentSubject"/>
    <w:uiPriority w:val="99"/>
    <w:semiHidden/>
    <w:rsid w:val="00640C29"/>
    <w:rPr>
      <w:b/>
      <w:bCs/>
      <w:sz w:val="20"/>
      <w:szCs w:val="20"/>
    </w:rPr>
  </w:style>
  <w:style w:type="paragraph" w:styleId="Header">
    <w:name w:val="header"/>
    <w:basedOn w:val="Normal"/>
    <w:link w:val="HeaderChar"/>
    <w:uiPriority w:val="99"/>
    <w:semiHidden/>
    <w:unhideWhenUsed/>
    <w:rsid w:val="00D4211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42111"/>
  </w:style>
  <w:style w:type="paragraph" w:styleId="Footer">
    <w:name w:val="footer"/>
    <w:basedOn w:val="Normal"/>
    <w:link w:val="FooterChar"/>
    <w:uiPriority w:val="99"/>
    <w:semiHidden/>
    <w:unhideWhenUsed/>
    <w:rsid w:val="00D4211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42111"/>
  </w:style>
  <w:style w:type="table" w:styleId="TableGrid">
    <w:name w:val="Table Grid"/>
    <w:basedOn w:val="TableNormal"/>
    <w:uiPriority w:val="39"/>
    <w:rsid w:val="004A6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9426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D68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16820">
      <w:bodyDiv w:val="1"/>
      <w:marLeft w:val="0"/>
      <w:marRight w:val="0"/>
      <w:marTop w:val="0"/>
      <w:marBottom w:val="0"/>
      <w:divBdr>
        <w:top w:val="none" w:sz="0" w:space="0" w:color="auto"/>
        <w:left w:val="none" w:sz="0" w:space="0" w:color="auto"/>
        <w:bottom w:val="none" w:sz="0" w:space="0" w:color="auto"/>
        <w:right w:val="none" w:sz="0" w:space="0" w:color="auto"/>
      </w:divBdr>
    </w:div>
    <w:div w:id="370805663">
      <w:bodyDiv w:val="1"/>
      <w:marLeft w:val="0"/>
      <w:marRight w:val="0"/>
      <w:marTop w:val="0"/>
      <w:marBottom w:val="0"/>
      <w:divBdr>
        <w:top w:val="none" w:sz="0" w:space="0" w:color="auto"/>
        <w:left w:val="none" w:sz="0" w:space="0" w:color="auto"/>
        <w:bottom w:val="none" w:sz="0" w:space="0" w:color="auto"/>
        <w:right w:val="none" w:sz="0" w:space="0" w:color="auto"/>
      </w:divBdr>
    </w:div>
    <w:div w:id="418259365">
      <w:bodyDiv w:val="1"/>
      <w:marLeft w:val="0"/>
      <w:marRight w:val="0"/>
      <w:marTop w:val="0"/>
      <w:marBottom w:val="0"/>
      <w:divBdr>
        <w:top w:val="none" w:sz="0" w:space="0" w:color="auto"/>
        <w:left w:val="none" w:sz="0" w:space="0" w:color="auto"/>
        <w:bottom w:val="none" w:sz="0" w:space="0" w:color="auto"/>
        <w:right w:val="none" w:sz="0" w:space="0" w:color="auto"/>
      </w:divBdr>
      <w:divsChild>
        <w:div w:id="895975344">
          <w:marLeft w:val="0"/>
          <w:marRight w:val="0"/>
          <w:marTop w:val="0"/>
          <w:marBottom w:val="0"/>
          <w:divBdr>
            <w:top w:val="none" w:sz="0" w:space="0" w:color="auto"/>
            <w:left w:val="none" w:sz="0" w:space="0" w:color="auto"/>
            <w:bottom w:val="none" w:sz="0" w:space="0" w:color="auto"/>
            <w:right w:val="none" w:sz="0" w:space="0" w:color="auto"/>
          </w:divBdr>
        </w:div>
        <w:div w:id="1785230138">
          <w:marLeft w:val="0"/>
          <w:marRight w:val="0"/>
          <w:marTop w:val="0"/>
          <w:marBottom w:val="0"/>
          <w:divBdr>
            <w:top w:val="none" w:sz="0" w:space="0" w:color="auto"/>
            <w:left w:val="none" w:sz="0" w:space="0" w:color="auto"/>
            <w:bottom w:val="none" w:sz="0" w:space="0" w:color="auto"/>
            <w:right w:val="none" w:sz="0" w:space="0" w:color="auto"/>
          </w:divBdr>
        </w:div>
        <w:div w:id="969286502">
          <w:marLeft w:val="0"/>
          <w:marRight w:val="0"/>
          <w:marTop w:val="0"/>
          <w:marBottom w:val="0"/>
          <w:divBdr>
            <w:top w:val="none" w:sz="0" w:space="0" w:color="auto"/>
            <w:left w:val="none" w:sz="0" w:space="0" w:color="auto"/>
            <w:bottom w:val="none" w:sz="0" w:space="0" w:color="auto"/>
            <w:right w:val="none" w:sz="0" w:space="0" w:color="auto"/>
          </w:divBdr>
        </w:div>
      </w:divsChild>
    </w:div>
    <w:div w:id="533664115">
      <w:bodyDiv w:val="1"/>
      <w:marLeft w:val="0"/>
      <w:marRight w:val="0"/>
      <w:marTop w:val="0"/>
      <w:marBottom w:val="0"/>
      <w:divBdr>
        <w:top w:val="none" w:sz="0" w:space="0" w:color="auto"/>
        <w:left w:val="none" w:sz="0" w:space="0" w:color="auto"/>
        <w:bottom w:val="none" w:sz="0" w:space="0" w:color="auto"/>
        <w:right w:val="none" w:sz="0" w:space="0" w:color="auto"/>
      </w:divBdr>
    </w:div>
    <w:div w:id="600723700">
      <w:bodyDiv w:val="1"/>
      <w:marLeft w:val="0"/>
      <w:marRight w:val="0"/>
      <w:marTop w:val="0"/>
      <w:marBottom w:val="0"/>
      <w:divBdr>
        <w:top w:val="none" w:sz="0" w:space="0" w:color="auto"/>
        <w:left w:val="none" w:sz="0" w:space="0" w:color="auto"/>
        <w:bottom w:val="none" w:sz="0" w:space="0" w:color="auto"/>
        <w:right w:val="none" w:sz="0" w:space="0" w:color="auto"/>
      </w:divBdr>
    </w:div>
    <w:div w:id="758135431">
      <w:bodyDiv w:val="1"/>
      <w:marLeft w:val="0"/>
      <w:marRight w:val="0"/>
      <w:marTop w:val="0"/>
      <w:marBottom w:val="0"/>
      <w:divBdr>
        <w:top w:val="none" w:sz="0" w:space="0" w:color="auto"/>
        <w:left w:val="none" w:sz="0" w:space="0" w:color="auto"/>
        <w:bottom w:val="none" w:sz="0" w:space="0" w:color="auto"/>
        <w:right w:val="none" w:sz="0" w:space="0" w:color="auto"/>
      </w:divBdr>
    </w:div>
    <w:div w:id="761295186">
      <w:bodyDiv w:val="1"/>
      <w:marLeft w:val="0"/>
      <w:marRight w:val="0"/>
      <w:marTop w:val="0"/>
      <w:marBottom w:val="0"/>
      <w:divBdr>
        <w:top w:val="none" w:sz="0" w:space="0" w:color="auto"/>
        <w:left w:val="none" w:sz="0" w:space="0" w:color="auto"/>
        <w:bottom w:val="none" w:sz="0" w:space="0" w:color="auto"/>
        <w:right w:val="none" w:sz="0" w:space="0" w:color="auto"/>
      </w:divBdr>
    </w:div>
    <w:div w:id="764881817">
      <w:bodyDiv w:val="1"/>
      <w:marLeft w:val="0"/>
      <w:marRight w:val="0"/>
      <w:marTop w:val="0"/>
      <w:marBottom w:val="0"/>
      <w:divBdr>
        <w:top w:val="none" w:sz="0" w:space="0" w:color="auto"/>
        <w:left w:val="none" w:sz="0" w:space="0" w:color="auto"/>
        <w:bottom w:val="none" w:sz="0" w:space="0" w:color="auto"/>
        <w:right w:val="none" w:sz="0" w:space="0" w:color="auto"/>
      </w:divBdr>
    </w:div>
    <w:div w:id="783814083">
      <w:bodyDiv w:val="1"/>
      <w:marLeft w:val="0"/>
      <w:marRight w:val="0"/>
      <w:marTop w:val="0"/>
      <w:marBottom w:val="0"/>
      <w:divBdr>
        <w:top w:val="none" w:sz="0" w:space="0" w:color="auto"/>
        <w:left w:val="none" w:sz="0" w:space="0" w:color="auto"/>
        <w:bottom w:val="none" w:sz="0" w:space="0" w:color="auto"/>
        <w:right w:val="none" w:sz="0" w:space="0" w:color="auto"/>
      </w:divBdr>
    </w:div>
    <w:div w:id="1062755595">
      <w:bodyDiv w:val="1"/>
      <w:marLeft w:val="0"/>
      <w:marRight w:val="0"/>
      <w:marTop w:val="0"/>
      <w:marBottom w:val="0"/>
      <w:divBdr>
        <w:top w:val="none" w:sz="0" w:space="0" w:color="auto"/>
        <w:left w:val="none" w:sz="0" w:space="0" w:color="auto"/>
        <w:bottom w:val="none" w:sz="0" w:space="0" w:color="auto"/>
        <w:right w:val="none" w:sz="0" w:space="0" w:color="auto"/>
      </w:divBdr>
    </w:div>
    <w:div w:id="1086414276">
      <w:bodyDiv w:val="1"/>
      <w:marLeft w:val="0"/>
      <w:marRight w:val="0"/>
      <w:marTop w:val="0"/>
      <w:marBottom w:val="0"/>
      <w:divBdr>
        <w:top w:val="none" w:sz="0" w:space="0" w:color="auto"/>
        <w:left w:val="none" w:sz="0" w:space="0" w:color="auto"/>
        <w:bottom w:val="none" w:sz="0" w:space="0" w:color="auto"/>
        <w:right w:val="none" w:sz="0" w:space="0" w:color="auto"/>
      </w:divBdr>
      <w:divsChild>
        <w:div w:id="35392184">
          <w:marLeft w:val="0"/>
          <w:marRight w:val="0"/>
          <w:marTop w:val="0"/>
          <w:marBottom w:val="0"/>
          <w:divBdr>
            <w:top w:val="none" w:sz="0" w:space="0" w:color="auto"/>
            <w:left w:val="none" w:sz="0" w:space="0" w:color="auto"/>
            <w:bottom w:val="none" w:sz="0" w:space="0" w:color="auto"/>
            <w:right w:val="none" w:sz="0" w:space="0" w:color="auto"/>
          </w:divBdr>
        </w:div>
        <w:div w:id="1242065139">
          <w:marLeft w:val="0"/>
          <w:marRight w:val="0"/>
          <w:marTop w:val="0"/>
          <w:marBottom w:val="0"/>
          <w:divBdr>
            <w:top w:val="none" w:sz="0" w:space="0" w:color="auto"/>
            <w:left w:val="none" w:sz="0" w:space="0" w:color="auto"/>
            <w:bottom w:val="none" w:sz="0" w:space="0" w:color="auto"/>
            <w:right w:val="none" w:sz="0" w:space="0" w:color="auto"/>
          </w:divBdr>
        </w:div>
        <w:div w:id="1527403634">
          <w:marLeft w:val="0"/>
          <w:marRight w:val="0"/>
          <w:marTop w:val="0"/>
          <w:marBottom w:val="0"/>
          <w:divBdr>
            <w:top w:val="none" w:sz="0" w:space="0" w:color="auto"/>
            <w:left w:val="none" w:sz="0" w:space="0" w:color="auto"/>
            <w:bottom w:val="none" w:sz="0" w:space="0" w:color="auto"/>
            <w:right w:val="none" w:sz="0" w:space="0" w:color="auto"/>
          </w:divBdr>
        </w:div>
      </w:divsChild>
    </w:div>
    <w:div w:id="1111777795">
      <w:bodyDiv w:val="1"/>
      <w:marLeft w:val="0"/>
      <w:marRight w:val="0"/>
      <w:marTop w:val="0"/>
      <w:marBottom w:val="0"/>
      <w:divBdr>
        <w:top w:val="none" w:sz="0" w:space="0" w:color="auto"/>
        <w:left w:val="none" w:sz="0" w:space="0" w:color="auto"/>
        <w:bottom w:val="none" w:sz="0" w:space="0" w:color="auto"/>
        <w:right w:val="none" w:sz="0" w:space="0" w:color="auto"/>
      </w:divBdr>
    </w:div>
    <w:div w:id="1146822507">
      <w:bodyDiv w:val="1"/>
      <w:marLeft w:val="0"/>
      <w:marRight w:val="0"/>
      <w:marTop w:val="0"/>
      <w:marBottom w:val="0"/>
      <w:divBdr>
        <w:top w:val="none" w:sz="0" w:space="0" w:color="auto"/>
        <w:left w:val="none" w:sz="0" w:space="0" w:color="auto"/>
        <w:bottom w:val="none" w:sz="0" w:space="0" w:color="auto"/>
        <w:right w:val="none" w:sz="0" w:space="0" w:color="auto"/>
      </w:divBdr>
    </w:div>
    <w:div w:id="1269580674">
      <w:bodyDiv w:val="1"/>
      <w:marLeft w:val="0"/>
      <w:marRight w:val="0"/>
      <w:marTop w:val="0"/>
      <w:marBottom w:val="0"/>
      <w:divBdr>
        <w:top w:val="none" w:sz="0" w:space="0" w:color="auto"/>
        <w:left w:val="none" w:sz="0" w:space="0" w:color="auto"/>
        <w:bottom w:val="none" w:sz="0" w:space="0" w:color="auto"/>
        <w:right w:val="none" w:sz="0" w:space="0" w:color="auto"/>
      </w:divBdr>
    </w:div>
    <w:div w:id="1352299456">
      <w:bodyDiv w:val="1"/>
      <w:marLeft w:val="0"/>
      <w:marRight w:val="0"/>
      <w:marTop w:val="0"/>
      <w:marBottom w:val="0"/>
      <w:divBdr>
        <w:top w:val="none" w:sz="0" w:space="0" w:color="auto"/>
        <w:left w:val="none" w:sz="0" w:space="0" w:color="auto"/>
        <w:bottom w:val="none" w:sz="0" w:space="0" w:color="auto"/>
        <w:right w:val="none" w:sz="0" w:space="0" w:color="auto"/>
      </w:divBdr>
    </w:div>
    <w:div w:id="1358854596">
      <w:bodyDiv w:val="1"/>
      <w:marLeft w:val="0"/>
      <w:marRight w:val="0"/>
      <w:marTop w:val="0"/>
      <w:marBottom w:val="0"/>
      <w:divBdr>
        <w:top w:val="none" w:sz="0" w:space="0" w:color="auto"/>
        <w:left w:val="none" w:sz="0" w:space="0" w:color="auto"/>
        <w:bottom w:val="none" w:sz="0" w:space="0" w:color="auto"/>
        <w:right w:val="none" w:sz="0" w:space="0" w:color="auto"/>
      </w:divBdr>
    </w:div>
    <w:div w:id="1464076338">
      <w:bodyDiv w:val="1"/>
      <w:marLeft w:val="0"/>
      <w:marRight w:val="0"/>
      <w:marTop w:val="0"/>
      <w:marBottom w:val="0"/>
      <w:divBdr>
        <w:top w:val="none" w:sz="0" w:space="0" w:color="auto"/>
        <w:left w:val="none" w:sz="0" w:space="0" w:color="auto"/>
        <w:bottom w:val="none" w:sz="0" w:space="0" w:color="auto"/>
        <w:right w:val="none" w:sz="0" w:space="0" w:color="auto"/>
      </w:divBdr>
    </w:div>
    <w:div w:id="1498690508">
      <w:bodyDiv w:val="1"/>
      <w:marLeft w:val="0"/>
      <w:marRight w:val="0"/>
      <w:marTop w:val="0"/>
      <w:marBottom w:val="0"/>
      <w:divBdr>
        <w:top w:val="none" w:sz="0" w:space="0" w:color="auto"/>
        <w:left w:val="none" w:sz="0" w:space="0" w:color="auto"/>
        <w:bottom w:val="none" w:sz="0" w:space="0" w:color="auto"/>
        <w:right w:val="none" w:sz="0" w:space="0" w:color="auto"/>
      </w:divBdr>
    </w:div>
    <w:div w:id="1588998377">
      <w:bodyDiv w:val="1"/>
      <w:marLeft w:val="0"/>
      <w:marRight w:val="0"/>
      <w:marTop w:val="0"/>
      <w:marBottom w:val="0"/>
      <w:divBdr>
        <w:top w:val="none" w:sz="0" w:space="0" w:color="auto"/>
        <w:left w:val="none" w:sz="0" w:space="0" w:color="auto"/>
        <w:bottom w:val="none" w:sz="0" w:space="0" w:color="auto"/>
        <w:right w:val="none" w:sz="0" w:space="0" w:color="auto"/>
      </w:divBdr>
    </w:div>
    <w:div w:id="1625189312">
      <w:bodyDiv w:val="1"/>
      <w:marLeft w:val="0"/>
      <w:marRight w:val="0"/>
      <w:marTop w:val="0"/>
      <w:marBottom w:val="0"/>
      <w:divBdr>
        <w:top w:val="none" w:sz="0" w:space="0" w:color="auto"/>
        <w:left w:val="none" w:sz="0" w:space="0" w:color="auto"/>
        <w:bottom w:val="none" w:sz="0" w:space="0" w:color="auto"/>
        <w:right w:val="none" w:sz="0" w:space="0" w:color="auto"/>
      </w:divBdr>
    </w:div>
    <w:div w:id="1829518614">
      <w:bodyDiv w:val="1"/>
      <w:marLeft w:val="0"/>
      <w:marRight w:val="0"/>
      <w:marTop w:val="0"/>
      <w:marBottom w:val="0"/>
      <w:divBdr>
        <w:top w:val="none" w:sz="0" w:space="0" w:color="auto"/>
        <w:left w:val="none" w:sz="0" w:space="0" w:color="auto"/>
        <w:bottom w:val="none" w:sz="0" w:space="0" w:color="auto"/>
        <w:right w:val="none" w:sz="0" w:space="0" w:color="auto"/>
      </w:divBdr>
    </w:div>
    <w:div w:id="1849443075">
      <w:bodyDiv w:val="1"/>
      <w:marLeft w:val="0"/>
      <w:marRight w:val="0"/>
      <w:marTop w:val="0"/>
      <w:marBottom w:val="0"/>
      <w:divBdr>
        <w:top w:val="none" w:sz="0" w:space="0" w:color="auto"/>
        <w:left w:val="none" w:sz="0" w:space="0" w:color="auto"/>
        <w:bottom w:val="none" w:sz="0" w:space="0" w:color="auto"/>
        <w:right w:val="none" w:sz="0" w:space="0" w:color="auto"/>
      </w:divBdr>
      <w:divsChild>
        <w:div w:id="1943613170">
          <w:marLeft w:val="0"/>
          <w:marRight w:val="0"/>
          <w:marTop w:val="0"/>
          <w:marBottom w:val="0"/>
          <w:divBdr>
            <w:top w:val="none" w:sz="0" w:space="0" w:color="auto"/>
            <w:left w:val="none" w:sz="0" w:space="0" w:color="auto"/>
            <w:bottom w:val="none" w:sz="0" w:space="0" w:color="auto"/>
            <w:right w:val="none" w:sz="0" w:space="0" w:color="auto"/>
          </w:divBdr>
        </w:div>
        <w:div w:id="2047172391">
          <w:marLeft w:val="0"/>
          <w:marRight w:val="0"/>
          <w:marTop w:val="0"/>
          <w:marBottom w:val="0"/>
          <w:divBdr>
            <w:top w:val="none" w:sz="0" w:space="0" w:color="auto"/>
            <w:left w:val="none" w:sz="0" w:space="0" w:color="auto"/>
            <w:bottom w:val="none" w:sz="0" w:space="0" w:color="auto"/>
            <w:right w:val="none" w:sz="0" w:space="0" w:color="auto"/>
          </w:divBdr>
        </w:div>
        <w:div w:id="2093239021">
          <w:marLeft w:val="0"/>
          <w:marRight w:val="0"/>
          <w:marTop w:val="0"/>
          <w:marBottom w:val="0"/>
          <w:divBdr>
            <w:top w:val="none" w:sz="0" w:space="0" w:color="auto"/>
            <w:left w:val="none" w:sz="0" w:space="0" w:color="auto"/>
            <w:bottom w:val="none" w:sz="0" w:space="0" w:color="auto"/>
            <w:right w:val="none" w:sz="0" w:space="0" w:color="auto"/>
          </w:divBdr>
        </w:div>
      </w:divsChild>
    </w:div>
    <w:div w:id="1991589606">
      <w:bodyDiv w:val="1"/>
      <w:marLeft w:val="0"/>
      <w:marRight w:val="0"/>
      <w:marTop w:val="0"/>
      <w:marBottom w:val="0"/>
      <w:divBdr>
        <w:top w:val="none" w:sz="0" w:space="0" w:color="auto"/>
        <w:left w:val="none" w:sz="0" w:space="0" w:color="auto"/>
        <w:bottom w:val="none" w:sz="0" w:space="0" w:color="auto"/>
        <w:right w:val="none" w:sz="0" w:space="0" w:color="auto"/>
      </w:divBdr>
      <w:divsChild>
        <w:div w:id="779569896">
          <w:marLeft w:val="0"/>
          <w:marRight w:val="0"/>
          <w:marTop w:val="0"/>
          <w:marBottom w:val="0"/>
          <w:divBdr>
            <w:top w:val="none" w:sz="0" w:space="0" w:color="auto"/>
            <w:left w:val="none" w:sz="0" w:space="0" w:color="auto"/>
            <w:bottom w:val="none" w:sz="0" w:space="0" w:color="auto"/>
            <w:right w:val="none" w:sz="0" w:space="0" w:color="auto"/>
          </w:divBdr>
        </w:div>
        <w:div w:id="904100531">
          <w:marLeft w:val="0"/>
          <w:marRight w:val="0"/>
          <w:marTop w:val="0"/>
          <w:marBottom w:val="0"/>
          <w:divBdr>
            <w:top w:val="none" w:sz="0" w:space="0" w:color="auto"/>
            <w:left w:val="none" w:sz="0" w:space="0" w:color="auto"/>
            <w:bottom w:val="none" w:sz="0" w:space="0" w:color="auto"/>
            <w:right w:val="none" w:sz="0" w:space="0" w:color="auto"/>
          </w:divBdr>
        </w:div>
        <w:div w:id="1576167454">
          <w:marLeft w:val="0"/>
          <w:marRight w:val="0"/>
          <w:marTop w:val="0"/>
          <w:marBottom w:val="0"/>
          <w:divBdr>
            <w:top w:val="none" w:sz="0" w:space="0" w:color="auto"/>
            <w:left w:val="none" w:sz="0" w:space="0" w:color="auto"/>
            <w:bottom w:val="none" w:sz="0" w:space="0" w:color="auto"/>
            <w:right w:val="none" w:sz="0" w:space="0" w:color="auto"/>
          </w:divBdr>
        </w:div>
        <w:div w:id="2058968200">
          <w:marLeft w:val="0"/>
          <w:marRight w:val="0"/>
          <w:marTop w:val="0"/>
          <w:marBottom w:val="0"/>
          <w:divBdr>
            <w:top w:val="none" w:sz="0" w:space="0" w:color="auto"/>
            <w:left w:val="none" w:sz="0" w:space="0" w:color="auto"/>
            <w:bottom w:val="none" w:sz="0" w:space="0" w:color="auto"/>
            <w:right w:val="none" w:sz="0" w:space="0" w:color="auto"/>
          </w:divBdr>
        </w:div>
      </w:divsChild>
    </w:div>
    <w:div w:id="1998075140">
      <w:bodyDiv w:val="1"/>
      <w:marLeft w:val="0"/>
      <w:marRight w:val="0"/>
      <w:marTop w:val="0"/>
      <w:marBottom w:val="0"/>
      <w:divBdr>
        <w:top w:val="none" w:sz="0" w:space="0" w:color="auto"/>
        <w:left w:val="none" w:sz="0" w:space="0" w:color="auto"/>
        <w:bottom w:val="none" w:sz="0" w:space="0" w:color="auto"/>
        <w:right w:val="none" w:sz="0" w:space="0" w:color="auto"/>
      </w:divBdr>
    </w:div>
    <w:div w:id="212311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tfood.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itfood.eu/media/documents/EIT_Food_Strategic_Agenda_2021-2027.pdf" TargetMode="External"/><Relationship Id="rId17" Type="http://schemas.openxmlformats.org/officeDocument/2006/relationships/hyperlink" Target="https://www.eitfood.eu/missions" TargetMode="External"/><Relationship Id="rId2" Type="http://schemas.openxmlformats.org/officeDocument/2006/relationships/customXml" Target="../customXml/item2.xml"/><Relationship Id="rId16" Type="http://schemas.openxmlformats.org/officeDocument/2006/relationships/hyperlink" Target="mailto:elvira.domingo@eitfood.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S@eitfood.eu" TargetMode="External"/><Relationship Id="rId5" Type="http://schemas.openxmlformats.org/officeDocument/2006/relationships/numbering" Target="numbering.xml"/><Relationship Id="rId15" Type="http://schemas.openxmlformats.org/officeDocument/2006/relationships/hyperlink" Target="https://www.eitfood.eu/reports/eit-food-ris3-guidebook-a-call-to-action-for-agrifood-policymakers-and-doers?utm_source=HUBsMailing&amp;utm_medium=organic&amp;utm_campaign=S3GuidebookPromo&amp;utm_content=NorthEas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tfood.eu/regional-innovation-schem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d2644c-3e8f-476f-bee1-8438476db436" xsi:nil="true"/>
    <lcf76f155ced4ddcb4097134ff3c332f xmlns="63a5ef61-5bf6-48eb-a327-e06be0b1d6d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B3AD57520917A42B88047510526FB9D" ma:contentTypeVersion="17" ma:contentTypeDescription="Utwórz nowy dokument." ma:contentTypeScope="" ma:versionID="5b5a26bdb637bb353cd7856c5f94c5ad">
  <xsd:schema xmlns:xsd="http://www.w3.org/2001/XMLSchema" xmlns:xs="http://www.w3.org/2001/XMLSchema" xmlns:p="http://schemas.microsoft.com/office/2006/metadata/properties" xmlns:ns2="63a5ef61-5bf6-48eb-a327-e06be0b1d6de" xmlns:ns3="7d00b6a5-e846-4908-8ad4-988aaacf66f4" xmlns:ns4="64d2644c-3e8f-476f-bee1-8438476db436" targetNamespace="http://schemas.microsoft.com/office/2006/metadata/properties" ma:root="true" ma:fieldsID="0fd7be0e96b89d81d8a8adc0d6d0ce8d" ns2:_="" ns3:_="" ns4:_="">
    <xsd:import namespace="63a5ef61-5bf6-48eb-a327-e06be0b1d6de"/>
    <xsd:import namespace="7d00b6a5-e846-4908-8ad4-988aaacf66f4"/>
    <xsd:import namespace="64d2644c-3e8f-476f-bee1-8438476db4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5ef61-5bf6-48eb-a327-e06be0b1d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b4427c30-779f-4929-a31c-31fc6a806c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0b6a5-e846-4908-8ad4-988aaacf66f4"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d2644c-3e8f-476f-bee1-8438476db43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a74182b-9b61-41d8-88bd-c887de49235b}" ma:internalName="TaxCatchAll" ma:showField="CatchAllData" ma:web="7d00b6a5-e846-4908-8ad4-988aaacf66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97E35F-D04C-4E39-90E1-262F6303F963}">
  <ds:schemaRefs>
    <ds:schemaRef ds:uri="http://schemas.openxmlformats.org/officeDocument/2006/bibliography"/>
  </ds:schemaRefs>
</ds:datastoreItem>
</file>

<file path=customXml/itemProps2.xml><?xml version="1.0" encoding="utf-8"?>
<ds:datastoreItem xmlns:ds="http://schemas.openxmlformats.org/officeDocument/2006/customXml" ds:itemID="{F252B356-E981-4528-92AB-D90929196BED}">
  <ds:schemaRefs>
    <ds:schemaRef ds:uri="http://schemas.microsoft.com/sharepoint/v3/contenttype/forms"/>
  </ds:schemaRefs>
</ds:datastoreItem>
</file>

<file path=customXml/itemProps3.xml><?xml version="1.0" encoding="utf-8"?>
<ds:datastoreItem xmlns:ds="http://schemas.openxmlformats.org/officeDocument/2006/customXml" ds:itemID="{E398DC4F-2485-46FF-90ED-F2DEC74FB07F}">
  <ds:schemaRefs>
    <ds:schemaRef ds:uri="http://schemas.microsoft.com/office/2006/metadata/properties"/>
    <ds:schemaRef ds:uri="http://schemas.microsoft.com/office/infopath/2007/PartnerControls"/>
    <ds:schemaRef ds:uri="64d2644c-3e8f-476f-bee1-8438476db436"/>
    <ds:schemaRef ds:uri="63a5ef61-5bf6-48eb-a327-e06be0b1d6de"/>
  </ds:schemaRefs>
</ds:datastoreItem>
</file>

<file path=customXml/itemProps4.xml><?xml version="1.0" encoding="utf-8"?>
<ds:datastoreItem xmlns:ds="http://schemas.openxmlformats.org/officeDocument/2006/customXml" ds:itemID="{721C385F-E0CA-4DF4-8B2C-5FDB41860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5ef61-5bf6-48eb-a327-e06be0b1d6de"/>
    <ds:schemaRef ds:uri="7d00b6a5-e846-4908-8ad4-988aaacf66f4"/>
    <ds:schemaRef ds:uri="64d2644c-3e8f-476f-bee1-8438476db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1886</Words>
  <Characters>10751</Characters>
  <Application>Microsoft Office Word</Application>
  <DocSecurity>0</DocSecurity>
  <Lines>89</Lines>
  <Paragraphs>25</Paragraphs>
  <ScaleCrop>false</ScaleCrop>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mlynarska</dc:creator>
  <cp:keywords/>
  <dc:description/>
  <cp:lastModifiedBy>Anna Kubiak</cp:lastModifiedBy>
  <cp:revision>60</cp:revision>
  <dcterms:created xsi:type="dcterms:W3CDTF">2021-07-21T06:32:00Z</dcterms:created>
  <dcterms:modified xsi:type="dcterms:W3CDTF">2024-05-08T12:51:00Z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0x0101005B3AD57520917A42B88047510526FB9D</vt:lpwstr>
  </property>
  <property fmtid="{D5CDD505-2E9C-101B-9397-08002B2CF9AE}" pid="3" name="MediaServiceImageTags">
    <vt:lpwstr/>
  </property>
</Properties>
</file>