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B96B" w14:textId="77777777" w:rsidR="00D51684" w:rsidRDefault="00D51684" w:rsidP="00D516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DC0859" w14:textId="77777777" w:rsidR="00D51684" w:rsidRDefault="00D51684" w:rsidP="00D516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392D4D" w14:textId="77777777" w:rsidR="00D51684" w:rsidRDefault="00D51684" w:rsidP="00D516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8BBD42" w14:textId="77777777" w:rsidR="00D51684" w:rsidRDefault="00D51684" w:rsidP="00D516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E88876" w14:textId="7B528113" w:rsidR="00D51684" w:rsidRDefault="00D51684" w:rsidP="00D5168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paragraph"/>
          <w:rFonts w:ascii="Calibri" w:hAnsi="Calibri" w:cs="Calibri"/>
          <w:noProof/>
          <w:sz w:val="22"/>
          <w:szCs w:val="22"/>
        </w:rPr>
        <w:drawing>
          <wp:inline distT="0" distB="0" distL="0" distR="0" wp14:anchorId="05976307" wp14:editId="5EE110E8">
            <wp:extent cx="5212080" cy="937260"/>
            <wp:effectExtent l="0" t="0" r="762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C7D788" w14:textId="77777777" w:rsidR="00D51684" w:rsidRDefault="00D51684" w:rsidP="00D516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 Light" w:hAnsi="Calibri Light" w:cs="Calibri Light"/>
          <w:color w:val="034EA2"/>
          <w:sz w:val="60"/>
          <w:szCs w:val="60"/>
        </w:rPr>
        <w:t>​</w:t>
      </w:r>
      <w:r>
        <w:rPr>
          <w:rStyle w:val="eop"/>
          <w:rFonts w:ascii="Calibri Light" w:hAnsi="Calibri Light" w:cs="Calibri Light"/>
          <w:color w:val="034EA2"/>
          <w:sz w:val="60"/>
          <w:szCs w:val="60"/>
        </w:rPr>
        <w:t> </w:t>
      </w:r>
    </w:p>
    <w:p w14:paraId="4DA44CE1" w14:textId="77777777" w:rsidR="00D51684" w:rsidRDefault="00D51684" w:rsidP="00D5168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 Light" w:hAnsi="Calibri Light" w:cs="Calibri Light"/>
          <w:color w:val="034EA2"/>
          <w:sz w:val="60"/>
          <w:szCs w:val="60"/>
        </w:rPr>
        <w:t>​</w:t>
      </w:r>
      <w:r>
        <w:rPr>
          <w:rStyle w:val="eop"/>
          <w:rFonts w:ascii="Calibri Light" w:hAnsi="Calibri Light" w:cs="Calibri Light"/>
          <w:color w:val="034EA2"/>
          <w:sz w:val="60"/>
          <w:szCs w:val="60"/>
        </w:rPr>
        <w:t> </w:t>
      </w:r>
    </w:p>
    <w:p w14:paraId="332630BA" w14:textId="77777777" w:rsidR="00D51684" w:rsidRDefault="00D51684" w:rsidP="00D5168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 Light" w:hAnsi="Calibri Light" w:cs="Calibri Light"/>
          <w:b/>
          <w:bCs/>
          <w:color w:val="034EA2"/>
          <w:sz w:val="60"/>
          <w:szCs w:val="60"/>
        </w:rPr>
        <w:t>​</w:t>
      </w:r>
      <w:r>
        <w:rPr>
          <w:rStyle w:val="normaltextrun"/>
          <w:rFonts w:ascii="Calibri Light" w:hAnsi="Calibri Light" w:cs="Calibri Light"/>
          <w:b/>
          <w:bCs/>
          <w:color w:val="034EA2"/>
          <w:sz w:val="60"/>
          <w:szCs w:val="60"/>
        </w:rPr>
        <w:t xml:space="preserve">RIS Central and Eastern Europe </w:t>
      </w:r>
      <w:r>
        <w:rPr>
          <w:rStyle w:val="eop"/>
          <w:rFonts w:ascii="Calibri Light" w:hAnsi="Calibri Light" w:cs="Calibri Light"/>
          <w:color w:val="034EA2"/>
          <w:sz w:val="60"/>
          <w:szCs w:val="60"/>
        </w:rPr>
        <w:t> </w:t>
      </w:r>
    </w:p>
    <w:p w14:paraId="5B281301" w14:textId="31E03E53" w:rsidR="00D51684" w:rsidRDefault="00D51684" w:rsidP="00D5168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hAnsi="Calibri Light" w:cs="Calibri Light"/>
          <w:color w:val="034EA2"/>
          <w:sz w:val="60"/>
          <w:szCs w:val="60"/>
        </w:rPr>
      </w:pPr>
      <w:r>
        <w:rPr>
          <w:rStyle w:val="contentcontrolboundarysink"/>
          <w:rFonts w:ascii="Calibri Light" w:hAnsi="Calibri Light" w:cs="Calibri Light"/>
          <w:b/>
          <w:bCs/>
          <w:color w:val="034EA2"/>
          <w:sz w:val="60"/>
          <w:szCs w:val="60"/>
        </w:rPr>
        <w:t>​</w:t>
      </w:r>
      <w:r>
        <w:rPr>
          <w:rStyle w:val="normaltextrun"/>
          <w:rFonts w:ascii="Calibri Light" w:hAnsi="Calibri Light" w:cs="Calibri Light"/>
          <w:b/>
          <w:bCs/>
          <w:color w:val="034EA2"/>
          <w:sz w:val="60"/>
          <w:szCs w:val="60"/>
        </w:rPr>
        <w:t>Call for Proposals (CEE Open Innovation Call)</w:t>
      </w:r>
      <w:r>
        <w:rPr>
          <w:rStyle w:val="eop"/>
          <w:rFonts w:ascii="Calibri Light" w:hAnsi="Calibri Light" w:cs="Calibri Light"/>
          <w:color w:val="034EA2"/>
          <w:sz w:val="60"/>
          <w:szCs w:val="60"/>
        </w:rPr>
        <w:t> </w:t>
      </w:r>
    </w:p>
    <w:p w14:paraId="02C3B432" w14:textId="28E4A4ED" w:rsidR="00D51684" w:rsidRDefault="00D51684" w:rsidP="00D5168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hAnsi="Calibri Light" w:cs="Calibri Light"/>
          <w:color w:val="034EA2"/>
          <w:sz w:val="60"/>
          <w:szCs w:val="60"/>
        </w:rPr>
      </w:pPr>
    </w:p>
    <w:p w14:paraId="6697EBDE" w14:textId="5CD7A1D0" w:rsidR="00D51684" w:rsidRDefault="00D51684" w:rsidP="00D5168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color w:val="034EA2"/>
          <w:sz w:val="60"/>
          <w:szCs w:val="60"/>
        </w:rPr>
        <w:t>Deliverables</w:t>
      </w:r>
    </w:p>
    <w:p w14:paraId="2B6DF97D" w14:textId="77777777" w:rsidR="00D51684" w:rsidRDefault="00D51684" w:rsidP="00D516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</w:rPr>
        <w:t>​</w:t>
      </w:r>
      <w:r>
        <w:rPr>
          <w:rStyle w:val="eop"/>
        </w:rPr>
        <w:t> </w:t>
      </w:r>
    </w:p>
    <w:p w14:paraId="3508E802" w14:textId="77777777" w:rsidR="00D51684" w:rsidRDefault="00D51684" w:rsidP="00D516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 Light" w:hAnsi="Calibri Light" w:cs="Calibri Light"/>
          <w:b/>
          <w:bCs/>
          <w:color w:val="333333"/>
          <w:sz w:val="28"/>
          <w:szCs w:val="28"/>
        </w:rPr>
        <w:t>​</w:t>
      </w:r>
      <w:r>
        <w:rPr>
          <w:rStyle w:val="eop"/>
          <w:rFonts w:ascii="Calibri Light" w:hAnsi="Calibri Light" w:cs="Calibri Light"/>
          <w:color w:val="333333"/>
          <w:sz w:val="28"/>
          <w:szCs w:val="28"/>
        </w:rPr>
        <w:t> </w:t>
      </w:r>
    </w:p>
    <w:p w14:paraId="31B96606" w14:textId="77777777" w:rsidR="00D51684" w:rsidRDefault="00D51684" w:rsidP="00D51684">
      <w:pPr>
        <w:pStyle w:val="paragraph"/>
        <w:spacing w:before="0" w:beforeAutospacing="0" w:after="0" w:afterAutospacing="0"/>
        <w:ind w:left="2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 Light" w:hAnsi="Calibri Light" w:cs="Calibri Light"/>
          <w:b/>
          <w:bCs/>
          <w:color w:val="333333"/>
          <w:sz w:val="28"/>
          <w:szCs w:val="28"/>
        </w:rPr>
        <w:t>​</w:t>
      </w:r>
      <w:r>
        <w:rPr>
          <w:rStyle w:val="eop"/>
          <w:rFonts w:ascii="Calibri Light" w:hAnsi="Calibri Light" w:cs="Calibri Light"/>
          <w:color w:val="333333"/>
          <w:sz w:val="28"/>
          <w:szCs w:val="28"/>
        </w:rPr>
        <w:t> </w:t>
      </w:r>
    </w:p>
    <w:p w14:paraId="308BD118" w14:textId="77777777" w:rsidR="00D51684" w:rsidRDefault="00D51684" w:rsidP="00D51684">
      <w:pPr>
        <w:pStyle w:val="paragraph"/>
        <w:spacing w:before="0" w:beforeAutospacing="0" w:after="0" w:afterAutospacing="0"/>
        <w:ind w:left="2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 Light" w:hAnsi="Calibri Light" w:cs="Calibri Light"/>
          <w:b/>
          <w:bCs/>
          <w:color w:val="333333"/>
          <w:sz w:val="28"/>
          <w:szCs w:val="28"/>
        </w:rPr>
        <w:t>​</w:t>
      </w:r>
      <w:r>
        <w:rPr>
          <w:rStyle w:val="normaltextrun"/>
          <w:rFonts w:ascii="Calibri Light" w:hAnsi="Calibri Light" w:cs="Calibri Light"/>
          <w:b/>
          <w:bCs/>
          <w:color w:val="333333"/>
          <w:sz w:val="28"/>
          <w:szCs w:val="28"/>
        </w:rPr>
        <w:t>EIT FOOD</w:t>
      </w:r>
      <w:r>
        <w:rPr>
          <w:rStyle w:val="eop"/>
          <w:rFonts w:ascii="Calibri Light" w:hAnsi="Calibri Light" w:cs="Calibri Light"/>
          <w:color w:val="333333"/>
          <w:sz w:val="28"/>
          <w:szCs w:val="28"/>
        </w:rPr>
        <w:t> </w:t>
      </w:r>
    </w:p>
    <w:p w14:paraId="7EE1422F" w14:textId="77777777" w:rsidR="00D51684" w:rsidRDefault="00D51684" w:rsidP="00D516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</w:rPr>
        <w:t>​</w:t>
      </w:r>
      <w:r>
        <w:rPr>
          <w:rStyle w:val="eop"/>
        </w:rPr>
        <w:t> </w:t>
      </w:r>
    </w:p>
    <w:p w14:paraId="22B4F552" w14:textId="77777777" w:rsidR="00D51684" w:rsidRDefault="00D51684" w:rsidP="00D516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</w:rPr>
        <w:t>​</w:t>
      </w:r>
      <w:r>
        <w:rPr>
          <w:rStyle w:val="eop"/>
        </w:rPr>
        <w:t> </w:t>
      </w:r>
    </w:p>
    <w:p w14:paraId="1334022A" w14:textId="77777777" w:rsidR="00D51684" w:rsidRDefault="00D51684" w:rsidP="00D51684">
      <w:pPr>
        <w:pStyle w:val="paragraph"/>
        <w:spacing w:before="0" w:beforeAutospacing="0" w:after="0" w:afterAutospacing="0"/>
        <w:ind w:left="2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 Light" w:hAnsi="Calibri Light" w:cs="Calibri Light"/>
          <w:color w:val="848484"/>
        </w:rPr>
        <w:t>​</w:t>
      </w:r>
      <w:r>
        <w:rPr>
          <w:rStyle w:val="eop"/>
          <w:rFonts w:ascii="Calibri Light" w:hAnsi="Calibri Light" w:cs="Calibri Light"/>
          <w:color w:val="848484"/>
        </w:rPr>
        <w:t> </w:t>
      </w:r>
    </w:p>
    <w:p w14:paraId="4D43C1A6" w14:textId="77777777" w:rsidR="00D51684" w:rsidRDefault="00D51684" w:rsidP="00D516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</w:rPr>
        <w:t>​</w:t>
      </w:r>
      <w:r>
        <w:rPr>
          <w:rStyle w:val="eop"/>
        </w:rPr>
        <w:t> </w:t>
      </w:r>
    </w:p>
    <w:p w14:paraId="3B68E694" w14:textId="77777777" w:rsidR="00D51684" w:rsidRDefault="00D51684" w:rsidP="00D51684">
      <w:pPr>
        <w:pStyle w:val="paragraph"/>
        <w:spacing w:before="0" w:beforeAutospacing="0" w:after="0" w:afterAutospacing="0"/>
        <w:ind w:left="2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 Light" w:hAnsi="Calibri Light" w:cs="Calibri Light"/>
          <w:color w:val="333333"/>
          <w:sz w:val="22"/>
          <w:szCs w:val="22"/>
        </w:rPr>
        <w:t>​</w:t>
      </w:r>
      <w:r>
        <w:rPr>
          <w:rStyle w:val="normaltextrun"/>
          <w:rFonts w:ascii="Calibri Light" w:hAnsi="Calibri Light" w:cs="Calibri Light"/>
          <w:color w:val="333333"/>
          <w:sz w:val="22"/>
          <w:szCs w:val="22"/>
        </w:rPr>
        <w:t>Leuven, Belgium</w:t>
      </w:r>
      <w:r>
        <w:rPr>
          <w:rStyle w:val="normaltextrun"/>
          <w:rFonts w:ascii="Calibri Light" w:hAnsi="Calibri Light" w:cs="Calibri Light"/>
          <w:color w:val="333333"/>
          <w:sz w:val="18"/>
          <w:szCs w:val="18"/>
        </w:rPr>
        <w:t> </w:t>
      </w:r>
      <w:r>
        <w:rPr>
          <w:rStyle w:val="normaltextrun"/>
          <w:rFonts w:ascii="Calibri Light" w:hAnsi="Calibri Light" w:cs="Calibri Light"/>
          <w:color w:val="333333"/>
          <w:sz w:val="22"/>
          <w:szCs w:val="22"/>
        </w:rPr>
        <w:t xml:space="preserve"> </w:t>
      </w: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42629D79" w14:textId="77777777" w:rsidR="00D51684" w:rsidRDefault="00D51684" w:rsidP="00D51684">
      <w:pPr>
        <w:pStyle w:val="paragraph"/>
        <w:spacing w:before="0" w:beforeAutospacing="0" w:after="0" w:afterAutospacing="0"/>
        <w:ind w:left="2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 Light" w:hAnsi="Calibri Light" w:cs="Calibri Light"/>
          <w:color w:val="333333"/>
          <w:sz w:val="22"/>
          <w:szCs w:val="22"/>
        </w:rPr>
        <w:t>​</w:t>
      </w:r>
      <w:r>
        <w:rPr>
          <w:rStyle w:val="normaltextrun"/>
          <w:rFonts w:ascii="Calibri Light" w:hAnsi="Calibri Light" w:cs="Calibri Light"/>
          <w:color w:val="333333"/>
          <w:sz w:val="22"/>
          <w:szCs w:val="22"/>
        </w:rPr>
        <w:t>April 2023</w:t>
      </w:r>
      <w:r>
        <w:rPr>
          <w:rStyle w:val="eop"/>
          <w:rFonts w:ascii="Calibri Light" w:hAnsi="Calibri Light" w:cs="Calibri Light"/>
          <w:color w:val="333333"/>
          <w:sz w:val="22"/>
          <w:szCs w:val="22"/>
        </w:rPr>
        <w:t> </w:t>
      </w:r>
    </w:p>
    <w:p w14:paraId="5C3FFF66" w14:textId="77777777" w:rsidR="00D51684" w:rsidRDefault="00D51684" w:rsidP="00D516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</w:rPr>
        <w:t>​</w:t>
      </w:r>
      <w:r>
        <w:rPr>
          <w:rStyle w:val="eop"/>
        </w:rPr>
        <w:t> </w:t>
      </w:r>
    </w:p>
    <w:p w14:paraId="1E35E118" w14:textId="77777777" w:rsidR="00D51684" w:rsidRDefault="00D51684" w:rsidP="00D51684">
      <w:pPr>
        <w:pStyle w:val="paragraph"/>
        <w:spacing w:before="0" w:beforeAutospacing="0" w:after="0" w:afterAutospacing="0"/>
        <w:ind w:left="2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 Light" w:hAnsi="Calibri Light" w:cs="Calibri Light"/>
          <w:b/>
          <w:bCs/>
          <w:color w:val="333333"/>
        </w:rPr>
        <w:t>​</w:t>
      </w:r>
      <w:r>
        <w:rPr>
          <w:rStyle w:val="normaltextrun"/>
          <w:rFonts w:ascii="Calibri Light" w:hAnsi="Calibri Light" w:cs="Calibri Light"/>
          <w:b/>
          <w:bCs/>
          <w:color w:val="333333"/>
        </w:rPr>
        <w:t>Eitfood.eu</w:t>
      </w:r>
      <w:r>
        <w:rPr>
          <w:rStyle w:val="eop"/>
          <w:rFonts w:ascii="Calibri Light" w:hAnsi="Calibri Light" w:cs="Calibri Light"/>
          <w:color w:val="333333"/>
        </w:rPr>
        <w:t> </w:t>
      </w:r>
    </w:p>
    <w:p w14:paraId="140924EC" w14:textId="77777777" w:rsidR="00D51684" w:rsidRDefault="00D51684" w:rsidP="00D51684">
      <w:pPr>
        <w:pStyle w:val="paragraph"/>
        <w:spacing w:before="0" w:beforeAutospacing="0" w:after="0" w:afterAutospacing="0"/>
        <w:ind w:left="2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 Light" w:hAnsi="Calibri Light" w:cs="Calibri Light"/>
          <w:b/>
          <w:bCs/>
          <w:color w:val="333333"/>
        </w:rPr>
        <w:t>​</w:t>
      </w:r>
      <w:r>
        <w:rPr>
          <w:rStyle w:val="eop"/>
          <w:rFonts w:ascii="Calibri Light" w:hAnsi="Calibri Light" w:cs="Calibri Light"/>
          <w:color w:val="333333"/>
        </w:rPr>
        <w:t> </w:t>
      </w:r>
    </w:p>
    <w:p w14:paraId="0BCAC2D8" w14:textId="5767827A" w:rsidR="00D51684" w:rsidRDefault="00D51684">
      <w:pPr>
        <w:rPr>
          <w:rStyle w:val="normaltextrun"/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Style w:val="normaltextrun"/>
          <w:rFonts w:ascii="Calibri" w:hAnsi="Calibri" w:cs="Calibri"/>
        </w:rPr>
        <w:br w:type="page"/>
      </w:r>
    </w:p>
    <w:p w14:paraId="39055AF6" w14:textId="77777777" w:rsidR="00D51684" w:rsidRDefault="00D51684" w:rsidP="00D516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E1DA217" w14:textId="77777777" w:rsidR="00D51684" w:rsidRDefault="00D51684" w:rsidP="00D516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ACA25CF" w14:textId="7CA196A8" w:rsidR="00D51684" w:rsidRDefault="00D51684" w:rsidP="00D516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 following deliverables are required for each 24-month Activity: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19670B" w14:textId="77777777" w:rsidR="00D51684" w:rsidRDefault="00D51684" w:rsidP="00D516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Up to 6 months – Design and development </w:t>
      </w:r>
      <w:r>
        <w:rPr>
          <w:rStyle w:val="normaltextrun"/>
          <w:rFonts w:ascii="Calibri" w:hAnsi="Calibri" w:cs="Calibri"/>
          <w:sz w:val="22"/>
          <w:szCs w:val="22"/>
        </w:rPr>
        <w:t>(Technical, pilot planning, commercial and communication/dissemination plans developed and kicked off).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92D9C0" w14:textId="77777777" w:rsidR="00D51684" w:rsidRDefault="00D51684" w:rsidP="00D5168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DEL 01: A technical commercial plan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B882E7" w14:textId="77777777" w:rsidR="00D51684" w:rsidRDefault="00D51684" w:rsidP="00D5168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DEL 02: A communication and dissemination plan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829DD3" w14:textId="77777777" w:rsidR="00D51684" w:rsidRDefault="00D51684" w:rsidP="00D516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Up to 12 months – Pilot and testing </w:t>
      </w:r>
      <w:r>
        <w:rPr>
          <w:rStyle w:val="normaltextrun"/>
          <w:rFonts w:ascii="Calibri" w:hAnsi="Calibri" w:cs="Calibri"/>
          <w:sz w:val="22"/>
          <w:szCs w:val="22"/>
        </w:rPr>
        <w:t xml:space="preserve">(Activities include progress by at least one technology or readiness level (TRL); prototype/proof of concept/beta version developed; product/ service/ model piloted; or innovative products tested through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test-beds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or other innovative platforms).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ED938D" w14:textId="77777777" w:rsidR="00D51684" w:rsidRDefault="00D51684" w:rsidP="00D5168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DEL 03: A technical and commercial midterm report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425147" w14:textId="77777777" w:rsidR="00D51684" w:rsidRDefault="00D51684" w:rsidP="00D5168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DEL 04: A report on the Designed/Tested Innovation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34EE73" w14:textId="77777777" w:rsidR="00D51684" w:rsidRDefault="00D51684" w:rsidP="00D516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Up to 18 months – Preparation of the launch of the report </w:t>
      </w:r>
      <w:r>
        <w:rPr>
          <w:rStyle w:val="normaltextrun"/>
          <w:rFonts w:ascii="Calibri" w:hAnsi="Calibri" w:cs="Calibri"/>
          <w:sz w:val="22"/>
          <w:szCs w:val="22"/>
        </w:rPr>
        <w:t>(Finalisation of commercialisation and marketing Activities to ensure launch of product or service on the market).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ACB3ED" w14:textId="77777777" w:rsidR="00D51684" w:rsidRDefault="00D51684" w:rsidP="00D51684">
      <w:pPr>
        <w:pStyle w:val="paragraph"/>
        <w:numPr>
          <w:ilvl w:val="0"/>
          <w:numId w:val="4"/>
        </w:numPr>
        <w:spacing w:before="0" w:beforeAutospacing="0" w:after="0" w:afterAutospacing="0"/>
        <w:ind w:left="112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DEL 05: A final commercialisation report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7F7891" w14:textId="77777777" w:rsidR="00D51684" w:rsidRDefault="00D51684" w:rsidP="00D51684">
      <w:pPr>
        <w:pStyle w:val="paragraph"/>
        <w:numPr>
          <w:ilvl w:val="0"/>
          <w:numId w:val="4"/>
        </w:numPr>
        <w:spacing w:before="0" w:beforeAutospacing="0" w:after="0" w:afterAutospacing="0"/>
        <w:ind w:left="112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Up to 24 months – Market launch </w:t>
      </w:r>
      <w:r>
        <w:rPr>
          <w:rStyle w:val="normaltextrun"/>
          <w:rFonts w:ascii="Calibri" w:hAnsi="Calibri" w:cs="Calibri"/>
          <w:sz w:val="22"/>
          <w:szCs w:val="22"/>
        </w:rPr>
        <w:t>(Launch of innovation product or service on the market)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413AF9" w14:textId="77777777" w:rsidR="00D51684" w:rsidRDefault="00D51684" w:rsidP="00D51684">
      <w:pPr>
        <w:pStyle w:val="paragraph"/>
        <w:numPr>
          <w:ilvl w:val="0"/>
          <w:numId w:val="4"/>
        </w:numPr>
        <w:spacing w:before="0" w:beforeAutospacing="0" w:after="0" w:afterAutospacing="0"/>
        <w:ind w:left="112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DEL 06: A final communication and dissemination report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805CAA" w14:textId="77777777" w:rsidR="00D51684" w:rsidRDefault="00D51684" w:rsidP="00D51684">
      <w:pPr>
        <w:pStyle w:val="paragraph"/>
        <w:numPr>
          <w:ilvl w:val="0"/>
          <w:numId w:val="5"/>
        </w:numPr>
        <w:spacing w:before="0" w:beforeAutospacing="0" w:after="0" w:afterAutospacing="0"/>
        <w:ind w:left="112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DEL 07: A final technical and commercial report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6FC97D" w14:textId="77777777" w:rsidR="00D51684" w:rsidRDefault="00D51684" w:rsidP="00D51684">
      <w:pPr>
        <w:pStyle w:val="paragraph"/>
        <w:numPr>
          <w:ilvl w:val="0"/>
          <w:numId w:val="5"/>
        </w:numPr>
        <w:spacing w:before="0" w:beforeAutospacing="0" w:after="0" w:afterAutospacing="0"/>
        <w:ind w:left="112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KPI EITHE02.4: Marketed Innovation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919130" w14:textId="77777777" w:rsidR="00D51684" w:rsidRDefault="00D51684" w:rsidP="00D51684">
      <w:pPr>
        <w:pStyle w:val="paragraph"/>
        <w:numPr>
          <w:ilvl w:val="0"/>
          <w:numId w:val="5"/>
        </w:numPr>
        <w:spacing w:before="0" w:beforeAutospacing="0" w:after="0" w:afterAutospacing="0"/>
        <w:ind w:left="112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DEL 08: disseminated results/GP - good practice/LL - lessons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learnt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tbl>
      <w:tblPr>
        <w:tblpPr w:leftFromText="180" w:rightFromText="180" w:vertAnchor="page" w:horzAnchor="margin" w:tblpY="3061"/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2671"/>
        <w:gridCol w:w="3520"/>
      </w:tblGrid>
      <w:tr w:rsidR="00D51684" w:rsidRPr="00D51684" w14:paraId="60507DC3" w14:textId="77777777" w:rsidTr="00D51684">
        <w:trPr>
          <w:trHeight w:val="300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9CC66" w14:textId="77777777" w:rsidR="00D51684" w:rsidRPr="00D51684" w:rsidRDefault="00D51684" w:rsidP="00D516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51684">
              <w:rPr>
                <w:rFonts w:ascii="Calibri" w:eastAsia="Times New Roman" w:hAnsi="Calibri" w:cs="Calibri"/>
                <w:color w:val="404040"/>
                <w:kern w:val="0"/>
                <w:lang w:eastAsia="en-GB"/>
                <w14:ligatures w14:val="none"/>
              </w:rPr>
              <w:lastRenderedPageBreak/>
              <w:t>Stages (as described in the Call Guidelines)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32CFD" w14:textId="77777777" w:rsidR="00D51684" w:rsidRPr="00D51684" w:rsidRDefault="00D51684" w:rsidP="00D516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51684">
              <w:rPr>
                <w:rFonts w:ascii="Calibri" w:eastAsia="Times New Roman" w:hAnsi="Calibri" w:cs="Calibri"/>
                <w:color w:val="404040"/>
                <w:kern w:val="0"/>
                <w:lang w:eastAsia="en-GB"/>
                <w14:ligatures w14:val="none"/>
              </w:rPr>
              <w:t xml:space="preserve">Your Plan – Please structure your workplan according to the Stages as indicated in the Call Guidelines and please indicate milestones, </w:t>
            </w:r>
            <w:proofErr w:type="gramStart"/>
            <w:r w:rsidRPr="00D51684">
              <w:rPr>
                <w:rFonts w:ascii="Calibri" w:eastAsia="Times New Roman" w:hAnsi="Calibri" w:cs="Calibri"/>
                <w:color w:val="404040"/>
                <w:kern w:val="0"/>
                <w:lang w:eastAsia="en-GB"/>
                <w14:ligatures w14:val="none"/>
              </w:rPr>
              <w:t>outcomes</w:t>
            </w:r>
            <w:proofErr w:type="gramEnd"/>
            <w:r w:rsidRPr="00D51684">
              <w:rPr>
                <w:rFonts w:ascii="Calibri" w:eastAsia="Times New Roman" w:hAnsi="Calibri" w:cs="Calibri"/>
                <w:color w:val="404040"/>
                <w:kern w:val="0"/>
                <w:lang w:eastAsia="en-GB"/>
                <w14:ligatures w14:val="none"/>
              </w:rPr>
              <w:t xml:space="preserve"> and outputs.  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1A7C5" w14:textId="77777777" w:rsidR="00D51684" w:rsidRPr="00D51684" w:rsidRDefault="00D51684" w:rsidP="00D516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51684">
              <w:rPr>
                <w:rFonts w:ascii="Calibri" w:eastAsia="Times New Roman" w:hAnsi="Calibri" w:cs="Calibri"/>
                <w:color w:val="404040"/>
                <w:kern w:val="0"/>
                <w:lang w:eastAsia="en-GB"/>
                <w14:ligatures w14:val="none"/>
              </w:rPr>
              <w:t xml:space="preserve">For each stage, please describe how your activity will achieve the planned deliverables, </w:t>
            </w:r>
            <w:proofErr w:type="gramStart"/>
            <w:r w:rsidRPr="00D51684">
              <w:rPr>
                <w:rFonts w:ascii="Calibri" w:eastAsia="Times New Roman" w:hAnsi="Calibri" w:cs="Calibri"/>
                <w:color w:val="404040"/>
                <w:kern w:val="0"/>
                <w:lang w:eastAsia="en-GB"/>
                <w14:ligatures w14:val="none"/>
              </w:rPr>
              <w:t>outputs</w:t>
            </w:r>
            <w:proofErr w:type="gramEnd"/>
            <w:r w:rsidRPr="00D51684">
              <w:rPr>
                <w:rFonts w:ascii="Calibri" w:eastAsia="Times New Roman" w:hAnsi="Calibri" w:cs="Calibri"/>
                <w:color w:val="404040"/>
                <w:kern w:val="0"/>
                <w:lang w:eastAsia="en-GB"/>
                <w14:ligatures w14:val="none"/>
              </w:rPr>
              <w:t xml:space="preserve"> and outcomes. Additionally, describe the feasibility of your approach and include major milestones during the year, such as completion. </w:t>
            </w:r>
          </w:p>
          <w:p w14:paraId="351E23CF" w14:textId="77777777" w:rsidR="00D51684" w:rsidRPr="00D51684" w:rsidRDefault="00D51684" w:rsidP="00D516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51684">
              <w:rPr>
                <w:rFonts w:ascii="Calibri" w:eastAsia="Times New Roman" w:hAnsi="Calibri" w:cs="Calibri"/>
                <w:color w:val="404040"/>
                <w:kern w:val="0"/>
                <w:lang w:eastAsia="en-GB"/>
                <w14:ligatures w14:val="none"/>
              </w:rPr>
              <w:t> </w:t>
            </w:r>
          </w:p>
        </w:tc>
      </w:tr>
      <w:tr w:rsidR="00D51684" w:rsidRPr="00D51684" w14:paraId="012C3F50" w14:textId="77777777" w:rsidTr="00D51684">
        <w:trPr>
          <w:trHeight w:val="300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57936" w14:textId="77777777" w:rsidR="00D51684" w:rsidRPr="00D51684" w:rsidRDefault="00D51684" w:rsidP="00D516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51684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Up to 6 months – Design and development (Technical, pilot planning, commercial and communication/dissemination plans developed and kicked off)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7B828" w14:textId="77777777" w:rsidR="00D51684" w:rsidRPr="00D51684" w:rsidRDefault="00D51684" w:rsidP="00D516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51684">
              <w:rPr>
                <w:rFonts w:ascii="Calibri" w:eastAsia="Times New Roman" w:hAnsi="Calibri" w:cs="Calibri"/>
                <w:color w:val="404040"/>
                <w:kern w:val="0"/>
                <w:lang w:eastAsia="en-GB"/>
                <w14:ligatures w14:val="none"/>
              </w:rPr>
              <w:t>Stage 1 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0781A" w14:textId="77777777" w:rsidR="00D51684" w:rsidRPr="00D51684" w:rsidRDefault="00D51684" w:rsidP="00D516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51684">
              <w:rPr>
                <w:rFonts w:ascii="Calibri" w:eastAsia="Times New Roman" w:hAnsi="Calibri" w:cs="Calibri"/>
                <w:color w:val="404040"/>
                <w:kern w:val="0"/>
                <w:lang w:eastAsia="en-GB"/>
                <w14:ligatures w14:val="none"/>
              </w:rPr>
              <w:t> </w:t>
            </w:r>
          </w:p>
        </w:tc>
      </w:tr>
      <w:tr w:rsidR="00D51684" w:rsidRPr="00D51684" w14:paraId="0AF1F65E" w14:textId="77777777" w:rsidTr="00D51684">
        <w:trPr>
          <w:trHeight w:val="300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58694" w14:textId="77777777" w:rsidR="00D51684" w:rsidRPr="00D51684" w:rsidRDefault="00D51684" w:rsidP="00D516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51684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 xml:space="preserve">Up to 12 months – Pilot and testing (Activities include progress by at least one technology or readiness level (TRL); prototype/proof of concept/beta version developed; product/ service/ model piloted; or innovative products tested through </w:t>
            </w:r>
            <w:proofErr w:type="gramStart"/>
            <w:r w:rsidRPr="00D51684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test-beds</w:t>
            </w:r>
            <w:proofErr w:type="gramEnd"/>
            <w:r w:rsidRPr="00D51684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 xml:space="preserve"> or other innovative platforms).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89D2E" w14:textId="77777777" w:rsidR="00D51684" w:rsidRPr="00D51684" w:rsidRDefault="00D51684" w:rsidP="00D516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51684">
              <w:rPr>
                <w:rFonts w:ascii="Calibri" w:eastAsia="Times New Roman" w:hAnsi="Calibri" w:cs="Calibri"/>
                <w:color w:val="404040"/>
                <w:kern w:val="0"/>
                <w:lang w:eastAsia="en-GB"/>
                <w14:ligatures w14:val="none"/>
              </w:rPr>
              <w:t>Stage 2 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2C2A5" w14:textId="77777777" w:rsidR="00D51684" w:rsidRPr="00D51684" w:rsidRDefault="00D51684" w:rsidP="00D516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51684">
              <w:rPr>
                <w:rFonts w:ascii="Calibri" w:eastAsia="Times New Roman" w:hAnsi="Calibri" w:cs="Calibri"/>
                <w:color w:val="404040"/>
                <w:kern w:val="0"/>
                <w:lang w:eastAsia="en-GB"/>
                <w14:ligatures w14:val="none"/>
              </w:rPr>
              <w:t> </w:t>
            </w:r>
          </w:p>
        </w:tc>
      </w:tr>
      <w:tr w:rsidR="00D51684" w:rsidRPr="00D51684" w14:paraId="7ACF2823" w14:textId="77777777" w:rsidTr="00D51684">
        <w:trPr>
          <w:trHeight w:val="300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53BC7" w14:textId="77777777" w:rsidR="00D51684" w:rsidRPr="00D51684" w:rsidRDefault="00D51684" w:rsidP="00D516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51684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Up to 18 months – Preparation of the launch of the report (Finalisation of commercialisation and marketing Activities to ensure launch of product or service on the market).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33402" w14:textId="77777777" w:rsidR="00D51684" w:rsidRPr="00D51684" w:rsidRDefault="00D51684" w:rsidP="00D516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51684">
              <w:rPr>
                <w:rFonts w:ascii="Calibri" w:eastAsia="Times New Roman" w:hAnsi="Calibri" w:cs="Calibri"/>
                <w:color w:val="404040"/>
                <w:kern w:val="0"/>
                <w:lang w:eastAsia="en-GB"/>
                <w14:ligatures w14:val="none"/>
              </w:rPr>
              <w:t>Stage 3 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F0E29" w14:textId="77777777" w:rsidR="00D51684" w:rsidRPr="00D51684" w:rsidRDefault="00D51684" w:rsidP="00D516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51684">
              <w:rPr>
                <w:rFonts w:ascii="Calibri" w:eastAsia="Times New Roman" w:hAnsi="Calibri" w:cs="Calibri"/>
                <w:color w:val="404040"/>
                <w:kern w:val="0"/>
                <w:lang w:eastAsia="en-GB"/>
                <w14:ligatures w14:val="none"/>
              </w:rPr>
              <w:t> </w:t>
            </w:r>
          </w:p>
        </w:tc>
      </w:tr>
      <w:tr w:rsidR="00D51684" w:rsidRPr="00D51684" w14:paraId="6D3F0E83" w14:textId="77777777" w:rsidTr="00D51684">
        <w:trPr>
          <w:trHeight w:val="300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3C078" w14:textId="77777777" w:rsidR="00D51684" w:rsidRPr="00D51684" w:rsidRDefault="00D51684" w:rsidP="00D516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51684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Up to 24 months – Market launch (Launch of innovation product or service on the market)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BC23D" w14:textId="77777777" w:rsidR="00D51684" w:rsidRPr="00D51684" w:rsidRDefault="00D51684" w:rsidP="00D516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51684">
              <w:rPr>
                <w:rFonts w:ascii="Calibri" w:eastAsia="Times New Roman" w:hAnsi="Calibri" w:cs="Calibri"/>
                <w:color w:val="404040"/>
                <w:kern w:val="0"/>
                <w:lang w:eastAsia="en-GB"/>
                <w14:ligatures w14:val="none"/>
              </w:rPr>
              <w:t>Stage 4 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787BC" w14:textId="77777777" w:rsidR="00D51684" w:rsidRPr="00D51684" w:rsidRDefault="00D51684" w:rsidP="00D516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51684">
              <w:rPr>
                <w:rFonts w:ascii="Calibri" w:eastAsia="Times New Roman" w:hAnsi="Calibri" w:cs="Calibri"/>
                <w:color w:val="40404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621A8920" w14:textId="77777777" w:rsidR="00EA20B3" w:rsidRDefault="00EA20B3"/>
    <w:sectPr w:rsidR="00EA20B3" w:rsidSect="009D5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0CA3"/>
    <w:multiLevelType w:val="multilevel"/>
    <w:tmpl w:val="D3AE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075638"/>
    <w:multiLevelType w:val="multilevel"/>
    <w:tmpl w:val="C824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1B4A8E"/>
    <w:multiLevelType w:val="multilevel"/>
    <w:tmpl w:val="C2E6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3E00D4"/>
    <w:multiLevelType w:val="multilevel"/>
    <w:tmpl w:val="F42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3709C3"/>
    <w:multiLevelType w:val="multilevel"/>
    <w:tmpl w:val="7DE8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7920127">
    <w:abstractNumId w:val="1"/>
  </w:num>
  <w:num w:numId="2" w16cid:durableId="2100560445">
    <w:abstractNumId w:val="0"/>
  </w:num>
  <w:num w:numId="3" w16cid:durableId="10030549">
    <w:abstractNumId w:val="2"/>
  </w:num>
  <w:num w:numId="4" w16cid:durableId="1721637412">
    <w:abstractNumId w:val="3"/>
  </w:num>
  <w:num w:numId="5" w16cid:durableId="431894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84"/>
    <w:rsid w:val="009D5722"/>
    <w:rsid w:val="00D51684"/>
    <w:rsid w:val="00EA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BF42"/>
  <w15:chartTrackingRefBased/>
  <w15:docId w15:val="{52390D19-E888-424F-A9A7-32749AB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5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51684"/>
  </w:style>
  <w:style w:type="character" w:customStyle="1" w:styleId="eop">
    <w:name w:val="eop"/>
    <w:basedOn w:val="DefaultParagraphFont"/>
    <w:rsid w:val="00D51684"/>
  </w:style>
  <w:style w:type="character" w:customStyle="1" w:styleId="contentcontrolboundarysink">
    <w:name w:val="contentcontrolboundarysink"/>
    <w:basedOn w:val="DefaultParagraphFont"/>
    <w:rsid w:val="00D51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AA4324F1BC147BF55EACDAD69CA5D" ma:contentTypeVersion="9" ma:contentTypeDescription="Create a new document." ma:contentTypeScope="" ma:versionID="0bd7f6146dbacdfb433cd92b38dd52bb">
  <xsd:schema xmlns:xsd="http://www.w3.org/2001/XMLSchema" xmlns:xs="http://www.w3.org/2001/XMLSchema" xmlns:p="http://schemas.microsoft.com/office/2006/metadata/properties" xmlns:ns2="ec571d23-9309-4c77-bdce-413e17e41e58" xmlns:ns3="0679afc9-8514-4183-8df8-d9b1b23f524e" targetNamespace="http://schemas.microsoft.com/office/2006/metadata/properties" ma:root="true" ma:fieldsID="800fb86d90522474f68c8b64ca152472" ns2:_="" ns3:_="">
    <xsd:import namespace="ec571d23-9309-4c77-bdce-413e17e41e58"/>
    <xsd:import namespace="0679afc9-8514-4183-8df8-d9b1b23f5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EvaluatorforC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71d23-9309-4c77-bdce-413e17e41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EvaluatorforCall" ma:index="16" nillable="true" ma:displayName="Evaluator for Call" ma:format="Dropdown" ma:internalName="EvaluatorforCall">
      <xsd:simpleType>
        <xsd:restriction base="dms:Choice">
          <xsd:enumeration value="Innovation"/>
          <xsd:enumeration value="RIS CEE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9afc9-8514-4183-8df8-d9b1b23f5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79afc9-8514-4183-8df8-d9b1b23f524e">
      <UserInfo>
        <DisplayName>Milda Krauzlis</DisplayName>
        <AccountId>115</AccountId>
        <AccountType/>
      </UserInfo>
      <UserInfo>
        <DisplayName>Ewa Karólewska</DisplayName>
        <AccountId>199</AccountId>
        <AccountType/>
      </UserInfo>
      <UserInfo>
        <DisplayName>Raphael Debleser</DisplayName>
        <AccountId>9</AccountId>
        <AccountType/>
      </UserInfo>
    </SharedWithUsers>
    <EvaluatorforCall xmlns="ec571d23-9309-4c77-bdce-413e17e41e58" xsi:nil="true"/>
  </documentManagement>
</p:properties>
</file>

<file path=customXml/itemProps1.xml><?xml version="1.0" encoding="utf-8"?>
<ds:datastoreItem xmlns:ds="http://schemas.openxmlformats.org/officeDocument/2006/customXml" ds:itemID="{87282A3C-9534-4DDF-BB2E-7A9211C9FDC0}"/>
</file>

<file path=customXml/itemProps2.xml><?xml version="1.0" encoding="utf-8"?>
<ds:datastoreItem xmlns:ds="http://schemas.openxmlformats.org/officeDocument/2006/customXml" ds:itemID="{A6FC9C68-666A-4C71-A6FF-0CB405114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84788-4F5D-4573-9361-31C5E304003B}">
  <ds:schemaRefs>
    <ds:schemaRef ds:uri="http://schemas.microsoft.com/office/2006/documentManagement/types"/>
    <ds:schemaRef ds:uri="http://purl.org/dc/elements/1.1/"/>
    <ds:schemaRef ds:uri="ec571d23-9309-4c77-bdce-413e17e41e58"/>
    <ds:schemaRef ds:uri="http://purl.org/dc/dcmitype/"/>
    <ds:schemaRef ds:uri="http://schemas.openxmlformats.org/package/2006/metadata/core-properties"/>
    <ds:schemaRef ds:uri="http://schemas.microsoft.com/office/2006/metadata/properties"/>
    <ds:schemaRef ds:uri="0679afc9-8514-4183-8df8-d9b1b23f524e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 Zalota</dc:creator>
  <cp:keywords/>
  <dc:description/>
  <cp:lastModifiedBy>Kristyn Zalota</cp:lastModifiedBy>
  <cp:revision>1</cp:revision>
  <dcterms:created xsi:type="dcterms:W3CDTF">2023-03-16T12:10:00Z</dcterms:created>
  <dcterms:modified xsi:type="dcterms:W3CDTF">2023-03-16T12:14:00Z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0x0101009BAAA4324F1BC147BF55EACDAD69CA5D</vt:lpwstr>
  </property>
</Properties>
</file>